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6B977" w14:textId="77777777" w:rsidR="00512667" w:rsidRDefault="00512667" w:rsidP="00512667">
      <w:pPr>
        <w:pStyle w:val="Heading1"/>
        <w:spacing w:before="0"/>
        <w:jc w:val="center"/>
      </w:pPr>
      <w:bookmarkStart w:id="0" w:name="_Toc364176191"/>
      <w:bookmarkStart w:id="1" w:name="_Toc364241599"/>
      <w:bookmarkStart w:id="2" w:name="_Toc367269870"/>
      <w:r>
        <w:t>Community Support Package Focus Group</w:t>
      </w:r>
    </w:p>
    <w:p w14:paraId="7495BB02" w14:textId="77777777" w:rsidR="00512667" w:rsidRPr="00C05B51" w:rsidRDefault="00512667" w:rsidP="00512667">
      <w:pPr>
        <w:pStyle w:val="Heading1"/>
        <w:spacing w:before="0"/>
        <w:jc w:val="center"/>
      </w:pPr>
      <w:r w:rsidRPr="00C05B51">
        <w:t>Terms of Reference</w:t>
      </w:r>
    </w:p>
    <w:p w14:paraId="2F341F15" w14:textId="77777777" w:rsidR="00512667" w:rsidRPr="005D3162" w:rsidRDefault="00512667" w:rsidP="00512667">
      <w:pPr>
        <w:pStyle w:val="Heading2"/>
        <w:jc w:val="center"/>
        <w:rPr>
          <w:sz w:val="24"/>
          <w:szCs w:val="24"/>
        </w:rPr>
      </w:pPr>
      <w:r w:rsidRPr="005D3162">
        <w:rPr>
          <w:sz w:val="24"/>
          <w:szCs w:val="24"/>
        </w:rPr>
        <w:t>April 2021</w:t>
      </w:r>
    </w:p>
    <w:p w14:paraId="7D993D12" w14:textId="77777777" w:rsidR="00512667" w:rsidRPr="002937C1" w:rsidRDefault="00512667" w:rsidP="00512667">
      <w:pPr>
        <w:pStyle w:val="HEAD1"/>
        <w:rPr>
          <w:sz w:val="10"/>
          <w:szCs w:val="10"/>
        </w:rPr>
      </w:pPr>
    </w:p>
    <w:p w14:paraId="7AC8D093" w14:textId="77777777" w:rsidR="00512667" w:rsidRDefault="00512667" w:rsidP="00512667">
      <w:pPr>
        <w:pStyle w:val="Heading3"/>
        <w:numPr>
          <w:ilvl w:val="0"/>
          <w:numId w:val="26"/>
        </w:numPr>
      </w:pPr>
      <w:r w:rsidRPr="00C05B51">
        <w:t xml:space="preserve">Introduction </w:t>
      </w:r>
    </w:p>
    <w:p w14:paraId="04F68D1E" w14:textId="77777777" w:rsidR="00512667" w:rsidRPr="005E24E5" w:rsidRDefault="00512667" w:rsidP="00512667"/>
    <w:p w14:paraId="0190792A" w14:textId="77777777" w:rsidR="00512667" w:rsidRPr="00D5348B" w:rsidRDefault="00512667" w:rsidP="00512667">
      <w:r w:rsidRPr="00D5348B">
        <w:t>On Tuesday 20th April 2021, Hobsons Bay City Council endorsed the Proposed Annual Budget 2021 -22 public exhibition</w:t>
      </w:r>
      <w:r>
        <w:t xml:space="preserve"> until Sunday 23 May 2021. </w:t>
      </w:r>
    </w:p>
    <w:p w14:paraId="1E84FBC1" w14:textId="77777777" w:rsidR="00512667" w:rsidRPr="00D5348B" w:rsidRDefault="00512667" w:rsidP="00512667">
      <w:r w:rsidRPr="00D5348B">
        <w:t>The Proposed Annual Budget 2021-22 is the first for the new Council term. It responds to COVID recovery needs, ongoing rate and financial hardship relief, a strong capital works program, and funding for over 100 vital community services.</w:t>
      </w:r>
    </w:p>
    <w:p w14:paraId="6EBAD721" w14:textId="77777777" w:rsidR="00512667" w:rsidRPr="00D5348B" w:rsidRDefault="00512667" w:rsidP="00512667">
      <w:r w:rsidRPr="00D5348B">
        <w:t>Highlights of the budget include:</w:t>
      </w:r>
    </w:p>
    <w:p w14:paraId="10DC054A" w14:textId="77777777" w:rsidR="00512667" w:rsidRPr="00D5348B" w:rsidRDefault="00512667" w:rsidP="00512667">
      <w:pPr>
        <w:pStyle w:val="ListParagraph"/>
        <w:numPr>
          <w:ilvl w:val="0"/>
          <w:numId w:val="28"/>
        </w:numPr>
      </w:pPr>
      <w:r w:rsidRPr="00D5348B">
        <w:t>Council’s $63.491 million Capital Works Program which invests in new infrastructure across Hobsons Bay and provides much needed jobs for our community and local suppliers</w:t>
      </w:r>
    </w:p>
    <w:p w14:paraId="63C3A027" w14:textId="77777777" w:rsidR="00512667" w:rsidRPr="00D5348B" w:rsidRDefault="00512667" w:rsidP="00512667">
      <w:pPr>
        <w:pStyle w:val="ListParagraph"/>
        <w:numPr>
          <w:ilvl w:val="0"/>
          <w:numId w:val="28"/>
        </w:numPr>
      </w:pPr>
      <w:r w:rsidRPr="00D5348B">
        <w:t>$2 million dollars for a COVID related community support package</w:t>
      </w:r>
    </w:p>
    <w:p w14:paraId="62E3E1D1" w14:textId="77777777" w:rsidR="00512667" w:rsidRPr="009D45DC" w:rsidRDefault="00512667" w:rsidP="00512667">
      <w:r w:rsidRPr="00D5348B">
        <w:t>Community consultation for the Proposed Annual Budget is an integral part of its development. The consultation process began in November and December 2020 with Council’s ‘Pitch Your Idea’ program - inviting community members, local groups, and organisations, to submit their ideas about projects and programs across Hobsons Bay for Council’s consideration. In total, 86 submissions were received with many Pitch Your Ideas projects awarded funding.</w:t>
      </w:r>
    </w:p>
    <w:p w14:paraId="5B5AED1C" w14:textId="77777777" w:rsidR="00512667" w:rsidRDefault="00512667" w:rsidP="00512667">
      <w:pPr>
        <w:pStyle w:val="Heading3"/>
      </w:pPr>
    </w:p>
    <w:p w14:paraId="4A473160" w14:textId="77777777" w:rsidR="00512667" w:rsidRDefault="00512667" w:rsidP="00512667">
      <w:pPr>
        <w:pStyle w:val="Heading3"/>
        <w:numPr>
          <w:ilvl w:val="0"/>
          <w:numId w:val="26"/>
        </w:numPr>
      </w:pPr>
      <w:r w:rsidRPr="00D5348B">
        <w:t>Background information</w:t>
      </w:r>
      <w:r>
        <w:t xml:space="preserve"> about the </w:t>
      </w:r>
      <w:r w:rsidRPr="00D5348B">
        <w:t>COVID related community support package</w:t>
      </w:r>
    </w:p>
    <w:p w14:paraId="283E006D" w14:textId="77777777" w:rsidR="00512667" w:rsidRPr="005E24E5" w:rsidRDefault="00512667" w:rsidP="00512667"/>
    <w:p w14:paraId="2759B285" w14:textId="372260C6" w:rsidR="0064299A" w:rsidRDefault="00512667" w:rsidP="00512667">
      <w:r w:rsidRPr="00810227">
        <w:t xml:space="preserve">The Covid related Community Support Package </w:t>
      </w:r>
      <w:r>
        <w:t xml:space="preserve">as part of the 2021/22 Annual Budget </w:t>
      </w:r>
      <w:r w:rsidR="00BD0295">
        <w:t xml:space="preserve">currently </w:t>
      </w:r>
      <w:r w:rsidR="0064299A">
        <w:t xml:space="preserve">allocations for </w:t>
      </w:r>
    </w:p>
    <w:p w14:paraId="2423FE1E" w14:textId="77777777" w:rsidR="00512667" w:rsidRPr="00D5348B" w:rsidRDefault="00512667" w:rsidP="00512667">
      <w:pPr>
        <w:pStyle w:val="ListParagraph"/>
        <w:numPr>
          <w:ilvl w:val="0"/>
          <w:numId w:val="34"/>
        </w:numPr>
      </w:pPr>
      <w:r w:rsidRPr="00D5348B">
        <w:t>$1</w:t>
      </w:r>
      <w:bookmarkStart w:id="3" w:name="_GoBack"/>
      <w:bookmarkEnd w:id="3"/>
      <w:r w:rsidRPr="00D5348B">
        <w:t xml:space="preserve">.35 million in rate </w:t>
      </w:r>
      <w:r>
        <w:t xml:space="preserve">rebates, deferrals and waivers </w:t>
      </w:r>
      <w:r w:rsidRPr="00D5348B">
        <w:t xml:space="preserve">as guided by Council’s Financial Hardship Policy and </w:t>
      </w:r>
      <w:r w:rsidRPr="00810227">
        <w:t>Covid 19 Financial Assistance Policy 2020</w:t>
      </w:r>
    </w:p>
    <w:p w14:paraId="755D6C36" w14:textId="37E1BBDC" w:rsidR="00512667" w:rsidRDefault="00512667" w:rsidP="00512667">
      <w:pPr>
        <w:pStyle w:val="ListParagraph"/>
        <w:numPr>
          <w:ilvl w:val="0"/>
          <w:numId w:val="28"/>
        </w:numPr>
      </w:pPr>
      <w:r w:rsidRPr="00D5348B">
        <w:t>$650,000 to assist sectors hit hardest by COVID including business, young people and the arts community</w:t>
      </w:r>
    </w:p>
    <w:p w14:paraId="69F0B5D2" w14:textId="527C1D64" w:rsidR="002937C1" w:rsidRDefault="002937C1" w:rsidP="002937C1">
      <w:pPr>
        <w:pStyle w:val="ListParagraph"/>
        <w:ind w:left="405"/>
      </w:pPr>
    </w:p>
    <w:p w14:paraId="7E8078F0" w14:textId="77777777" w:rsidR="002937C1" w:rsidRPr="002937C1" w:rsidRDefault="002937C1" w:rsidP="002937C1">
      <w:pPr>
        <w:pStyle w:val="ListParagraph"/>
        <w:ind w:left="405"/>
        <w:rPr>
          <w:sz w:val="10"/>
          <w:szCs w:val="10"/>
        </w:rPr>
      </w:pPr>
    </w:p>
    <w:p w14:paraId="4718E83E" w14:textId="77777777" w:rsidR="00512667" w:rsidRDefault="00512667" w:rsidP="00512667">
      <w:pPr>
        <w:pStyle w:val="Heading3"/>
        <w:numPr>
          <w:ilvl w:val="0"/>
          <w:numId w:val="26"/>
        </w:numPr>
      </w:pPr>
      <w:r>
        <w:t xml:space="preserve">Purpose </w:t>
      </w:r>
    </w:p>
    <w:p w14:paraId="21926732" w14:textId="29230941" w:rsidR="00512667" w:rsidRDefault="00512667" w:rsidP="00512667">
      <w:pPr>
        <w:rPr>
          <w:color w:val="000000"/>
        </w:rPr>
      </w:pPr>
      <w:r>
        <w:rPr>
          <w:color w:val="000000"/>
        </w:rPr>
        <w:t xml:space="preserve">The Community Support Package Focus Group (CSPFG) will come together to determine how best to allocate the $2M support package. The </w:t>
      </w:r>
      <w:r w:rsidR="0064299A">
        <w:rPr>
          <w:color w:val="000000"/>
        </w:rPr>
        <w:t xml:space="preserve">purpose of the </w:t>
      </w:r>
      <w:r>
        <w:rPr>
          <w:color w:val="000000"/>
        </w:rPr>
        <w:t xml:space="preserve">group </w:t>
      </w:r>
      <w:r w:rsidR="0064299A">
        <w:rPr>
          <w:color w:val="000000"/>
        </w:rPr>
        <w:t xml:space="preserve">is  </w:t>
      </w:r>
      <w:r>
        <w:rPr>
          <w:color w:val="000000"/>
        </w:rPr>
        <w:t xml:space="preserve"> </w:t>
      </w:r>
    </w:p>
    <w:p w14:paraId="353C2C2B" w14:textId="77777777" w:rsidR="0064299A" w:rsidRPr="0064299A" w:rsidRDefault="0064299A" w:rsidP="0064299A">
      <w:pPr>
        <w:pStyle w:val="ListParagraph"/>
        <w:numPr>
          <w:ilvl w:val="0"/>
          <w:numId w:val="34"/>
        </w:numPr>
      </w:pPr>
      <w:r w:rsidRPr="0064299A">
        <w:t>To determine how best to allocate the $2M Community Support Package for</w:t>
      </w:r>
    </w:p>
    <w:p w14:paraId="607748A8" w14:textId="77777777" w:rsidR="0064299A" w:rsidRPr="0064299A" w:rsidRDefault="0064299A" w:rsidP="0064299A">
      <w:pPr>
        <w:pStyle w:val="ListParagraph"/>
        <w:numPr>
          <w:ilvl w:val="1"/>
          <w:numId w:val="34"/>
        </w:numPr>
      </w:pPr>
      <w:r w:rsidRPr="0064299A">
        <w:t>rate rebates, deferrals and waivers</w:t>
      </w:r>
    </w:p>
    <w:p w14:paraId="5B2B4978" w14:textId="77777777" w:rsidR="0064299A" w:rsidRPr="0064299A" w:rsidRDefault="0064299A" w:rsidP="0064299A">
      <w:pPr>
        <w:pStyle w:val="ListParagraph"/>
        <w:numPr>
          <w:ilvl w:val="1"/>
          <w:numId w:val="34"/>
        </w:numPr>
      </w:pPr>
      <w:r w:rsidRPr="0064299A">
        <w:t>support for sectors (such as the arts, youth and business) hit hardest by the impact of COVID 19</w:t>
      </w:r>
    </w:p>
    <w:p w14:paraId="26AE64C6" w14:textId="77777777" w:rsidR="0064299A" w:rsidRPr="0064299A" w:rsidRDefault="0064299A" w:rsidP="0064299A">
      <w:pPr>
        <w:pStyle w:val="ListParagraph"/>
        <w:numPr>
          <w:ilvl w:val="0"/>
          <w:numId w:val="34"/>
        </w:numPr>
      </w:pPr>
      <w:r w:rsidRPr="0064299A">
        <w:t>To identify sectors of the community experiencing disadvantage due to COVID 19</w:t>
      </w:r>
    </w:p>
    <w:p w14:paraId="0B5CD427" w14:textId="77777777" w:rsidR="0064299A" w:rsidRPr="0064299A" w:rsidRDefault="0064299A" w:rsidP="0064299A">
      <w:pPr>
        <w:pStyle w:val="ListParagraph"/>
        <w:numPr>
          <w:ilvl w:val="0"/>
          <w:numId w:val="34"/>
        </w:numPr>
      </w:pPr>
      <w:r w:rsidRPr="0064299A">
        <w:t>To discuss how rate rebates will be applicable for those experiencing disadvantage</w:t>
      </w:r>
    </w:p>
    <w:p w14:paraId="26E462AC" w14:textId="77777777" w:rsidR="00512667" w:rsidRDefault="00512667" w:rsidP="00512667">
      <w:pPr>
        <w:pStyle w:val="Heading3"/>
        <w:numPr>
          <w:ilvl w:val="0"/>
          <w:numId w:val="26"/>
        </w:numPr>
      </w:pPr>
      <w:r w:rsidRPr="00C05B51">
        <w:lastRenderedPageBreak/>
        <w:t>Representatives</w:t>
      </w:r>
    </w:p>
    <w:p w14:paraId="22AA2858" w14:textId="77777777" w:rsidR="00512667" w:rsidRDefault="00512667" w:rsidP="00512667">
      <w:r>
        <w:t xml:space="preserve">The Community Support Package Focus Group (CSPFG) </w:t>
      </w:r>
      <w:r w:rsidRPr="00D5348B">
        <w:t xml:space="preserve">will consist of approximately </w:t>
      </w:r>
      <w:r>
        <w:t>4</w:t>
      </w:r>
      <w:r w:rsidRPr="00D5348B">
        <w:t xml:space="preserve">0 </w:t>
      </w:r>
      <w:r>
        <w:t>community members and relevant Council Officers.</w:t>
      </w:r>
    </w:p>
    <w:p w14:paraId="74DA72DC" w14:textId="77777777" w:rsidR="00512667" w:rsidRDefault="00512667" w:rsidP="00512667">
      <w:pPr>
        <w:rPr>
          <w:color w:val="000000"/>
        </w:rPr>
      </w:pPr>
      <w:r>
        <w:t>The 40 community members will represent</w:t>
      </w:r>
      <w:r>
        <w:rPr>
          <w:color w:val="000000"/>
        </w:rPr>
        <w:t xml:space="preserve"> a balanced cross section of the Hobsons Bay community in terms of demographic i.e. residents across all suburbs from all ages, backgrounds, lifestyle, household circumstance, etc.  </w:t>
      </w:r>
    </w:p>
    <w:p w14:paraId="7B755948" w14:textId="77777777" w:rsidR="00512667" w:rsidRDefault="00512667" w:rsidP="00512667">
      <w:pPr>
        <w:rPr>
          <w:color w:val="000000"/>
        </w:rPr>
      </w:pPr>
      <w:r>
        <w:rPr>
          <w:color w:val="000000"/>
        </w:rPr>
        <w:t xml:space="preserve">The group will be formed through a balance of two streams as per below. The demographic criteria being used in both processes will mirror each other so the requirements in each process is the same.  </w:t>
      </w:r>
    </w:p>
    <w:p w14:paraId="5FEF06A1" w14:textId="77777777" w:rsidR="00512667" w:rsidRPr="00A76B21" w:rsidRDefault="00512667" w:rsidP="00512667">
      <w:pPr>
        <w:pStyle w:val="ListParagraph"/>
        <w:numPr>
          <w:ilvl w:val="0"/>
          <w:numId w:val="28"/>
        </w:numPr>
      </w:pPr>
      <w:r w:rsidRPr="00A76B21">
        <w:t xml:space="preserve">Random cross section of community </w:t>
      </w:r>
    </w:p>
    <w:p w14:paraId="6FDE48D8" w14:textId="77777777" w:rsidR="00512667" w:rsidRPr="00A76B21" w:rsidRDefault="00512667" w:rsidP="00512667">
      <w:pPr>
        <w:pStyle w:val="ListParagraph"/>
        <w:numPr>
          <w:ilvl w:val="1"/>
          <w:numId w:val="28"/>
        </w:numPr>
      </w:pPr>
      <w:r w:rsidRPr="00A76B21">
        <w:t>50% of the group will be formed by a random sample sourced from our community</w:t>
      </w:r>
      <w:r>
        <w:t xml:space="preserve"> by </w:t>
      </w:r>
      <w:r w:rsidRPr="00A76B21">
        <w:t>Metropolis Research</w:t>
      </w:r>
      <w:r>
        <w:t xml:space="preserve"> who will </w:t>
      </w:r>
      <w:r w:rsidRPr="00A76B21">
        <w:t>source a truly representative sample of Hobsons Bay using a cross section of demographics.</w:t>
      </w:r>
    </w:p>
    <w:p w14:paraId="3D9D780F" w14:textId="77777777" w:rsidR="00512667" w:rsidRPr="00A76B21" w:rsidRDefault="00512667" w:rsidP="00512667">
      <w:pPr>
        <w:pStyle w:val="ListParagraph"/>
        <w:numPr>
          <w:ilvl w:val="0"/>
          <w:numId w:val="28"/>
        </w:numPr>
      </w:pPr>
      <w:r w:rsidRPr="00A76B21">
        <w:t xml:space="preserve">Proactive participation </w:t>
      </w:r>
    </w:p>
    <w:p w14:paraId="5D13BF60" w14:textId="77777777" w:rsidR="00512667" w:rsidRPr="00A76B21" w:rsidRDefault="00512667" w:rsidP="00512667">
      <w:pPr>
        <w:pStyle w:val="ListParagraph"/>
        <w:numPr>
          <w:ilvl w:val="1"/>
          <w:numId w:val="28"/>
        </w:numPr>
        <w:rPr>
          <w:color w:val="000000"/>
        </w:rPr>
      </w:pPr>
      <w:r w:rsidRPr="00A76B21">
        <w:t xml:space="preserve">50% of the group will be formed through proactive expression of participation from our community, lodged through Participate Hobsons Bay. </w:t>
      </w:r>
    </w:p>
    <w:p w14:paraId="59A19D3D" w14:textId="77777777" w:rsidR="00512667" w:rsidRPr="0081270C" w:rsidRDefault="00512667" w:rsidP="00512667">
      <w:pPr>
        <w:pStyle w:val="ListParagraph"/>
        <w:ind w:left="405"/>
      </w:pPr>
    </w:p>
    <w:p w14:paraId="281A256C" w14:textId="77777777" w:rsidR="00512667" w:rsidRPr="00C05B51" w:rsidRDefault="00512667" w:rsidP="00512667">
      <w:pPr>
        <w:pStyle w:val="Heading3"/>
        <w:numPr>
          <w:ilvl w:val="0"/>
          <w:numId w:val="26"/>
        </w:numPr>
      </w:pPr>
      <w:r>
        <w:t>Code of Conduct</w:t>
      </w:r>
    </w:p>
    <w:p w14:paraId="0E1A682B" w14:textId="77777777" w:rsidR="00512667" w:rsidRDefault="00512667" w:rsidP="00512667">
      <w:r>
        <w:t>Some simple ground rules will apply for CSPFG members, to support good robust discussions and respectful community engagement. These include:</w:t>
      </w:r>
    </w:p>
    <w:p w14:paraId="261AFB7C" w14:textId="77777777" w:rsidR="00512667" w:rsidRDefault="00512667" w:rsidP="00512667">
      <w:pPr>
        <w:pStyle w:val="ListParagraph"/>
        <w:numPr>
          <w:ilvl w:val="0"/>
          <w:numId w:val="28"/>
        </w:numPr>
      </w:pPr>
      <w:r>
        <w:t>Interacting respectfully with other members and officers in attendance</w:t>
      </w:r>
    </w:p>
    <w:p w14:paraId="742E90EC" w14:textId="77777777" w:rsidR="00512667" w:rsidRDefault="00512667" w:rsidP="00512667">
      <w:pPr>
        <w:pStyle w:val="ListParagraph"/>
        <w:numPr>
          <w:ilvl w:val="0"/>
          <w:numId w:val="28"/>
        </w:numPr>
      </w:pPr>
      <w:r>
        <w:t>Exercising reasonable care and diligence</w:t>
      </w:r>
    </w:p>
    <w:p w14:paraId="397A9583" w14:textId="77777777" w:rsidR="00512667" w:rsidRDefault="00512667" w:rsidP="00512667">
      <w:pPr>
        <w:pStyle w:val="ListParagraph"/>
        <w:numPr>
          <w:ilvl w:val="0"/>
          <w:numId w:val="28"/>
        </w:numPr>
      </w:pPr>
      <w:r>
        <w:t xml:space="preserve">Treat all information received as confidential unless otherwise advised </w:t>
      </w:r>
    </w:p>
    <w:p w14:paraId="2EC68C19" w14:textId="77777777" w:rsidR="00512667" w:rsidRDefault="00512667" w:rsidP="00512667">
      <w:pPr>
        <w:pStyle w:val="ListParagraph"/>
        <w:numPr>
          <w:ilvl w:val="0"/>
          <w:numId w:val="28"/>
        </w:numPr>
      </w:pPr>
      <w:r>
        <w:t xml:space="preserve">Not publicly commenting on behalf of the group or </w:t>
      </w:r>
      <w:r w:rsidRPr="00981F8A">
        <w:t xml:space="preserve">assist Council to meet the purpose of the group </w:t>
      </w:r>
    </w:p>
    <w:p w14:paraId="11F955D4" w14:textId="77777777" w:rsidR="00512667" w:rsidRPr="00981F8A" w:rsidRDefault="00512667" w:rsidP="00512667">
      <w:pPr>
        <w:pStyle w:val="ListParagraph"/>
      </w:pPr>
    </w:p>
    <w:p w14:paraId="255E6914" w14:textId="77777777" w:rsidR="00512667" w:rsidRPr="00C05B51" w:rsidRDefault="00512667" w:rsidP="00512667">
      <w:pPr>
        <w:pStyle w:val="Heading3"/>
        <w:numPr>
          <w:ilvl w:val="0"/>
          <w:numId w:val="26"/>
        </w:numPr>
      </w:pPr>
      <w:r w:rsidRPr="00C05B51">
        <w:t xml:space="preserve">Confidential Information </w:t>
      </w:r>
    </w:p>
    <w:p w14:paraId="31F1ED8C" w14:textId="77777777" w:rsidR="00512667" w:rsidRDefault="00512667" w:rsidP="00512667">
      <w:r>
        <w:t xml:space="preserve">As part of the CSPFG members may be </w:t>
      </w:r>
      <w:r w:rsidRPr="005932D8">
        <w:t>provided with information in various forms by Council.</w:t>
      </w:r>
      <w:r>
        <w:t xml:space="preserve"> All information is considered confidential, and to be used only for the purpose stated in above in point 3. Other than where members have obtained the prior written approval of Council, members will need to </w:t>
      </w:r>
      <w:r w:rsidRPr="008D4EB1">
        <w:t xml:space="preserve">agree to maintain confidentiality </w:t>
      </w:r>
      <w:r w:rsidRPr="00492B23">
        <w:t>concerning all information</w:t>
      </w:r>
      <w:r w:rsidRPr="008D4EB1">
        <w:t xml:space="preserve"> made available to</w:t>
      </w:r>
      <w:r>
        <w:t xml:space="preserve"> them as a member of the CSPFG.</w:t>
      </w:r>
      <w:r w:rsidRPr="008D4EB1">
        <w:t xml:space="preserve"> </w:t>
      </w:r>
    </w:p>
    <w:p w14:paraId="2932E010" w14:textId="77777777" w:rsidR="00512667" w:rsidRDefault="00512667" w:rsidP="00512667">
      <w:pPr>
        <w:pStyle w:val="Default"/>
        <w:ind w:left="720"/>
        <w:rPr>
          <w:color w:val="auto"/>
          <w:sz w:val="22"/>
          <w:szCs w:val="22"/>
        </w:rPr>
      </w:pPr>
    </w:p>
    <w:p w14:paraId="1FCA953D" w14:textId="77777777" w:rsidR="00512667" w:rsidRDefault="00512667" w:rsidP="00512667">
      <w:pPr>
        <w:pStyle w:val="Heading3"/>
        <w:numPr>
          <w:ilvl w:val="0"/>
          <w:numId w:val="26"/>
        </w:numPr>
      </w:pPr>
      <w:r w:rsidRPr="00C05B51">
        <w:t>Conflict of Interest and Privacy</w:t>
      </w:r>
    </w:p>
    <w:p w14:paraId="39CC0D51" w14:textId="77777777" w:rsidR="00512667" w:rsidRDefault="00512667" w:rsidP="00512667">
      <w:r w:rsidRPr="00D5348B">
        <w:t xml:space="preserve">Where the member of the </w:t>
      </w:r>
      <w:r>
        <w:t>CSPFG</w:t>
      </w:r>
      <w:r w:rsidRPr="00D5348B">
        <w:t xml:space="preserve"> has an actual or perceived conflict of interest in relation to a matter in which the </w:t>
      </w:r>
      <w:r>
        <w:t>group</w:t>
      </w:r>
      <w:r w:rsidRPr="00D5348B">
        <w:t xml:space="preserve"> is concerned, or is likely to be considered or discussed, the member must disclose the interest to the </w:t>
      </w:r>
      <w:r>
        <w:t xml:space="preserve">group </w:t>
      </w:r>
      <w:r w:rsidRPr="00D5348B">
        <w:t>before the matter is considered or discussed at the meeting.</w:t>
      </w:r>
      <w:r>
        <w:t xml:space="preserve"> </w:t>
      </w:r>
      <w:r w:rsidRPr="00D5348B">
        <w:t>Disclosure must include the nature of the relevant interest and be recorded in the minutes of the meeting.</w:t>
      </w:r>
    </w:p>
    <w:p w14:paraId="6427B331" w14:textId="21AC99CF" w:rsidR="002937C1" w:rsidRDefault="002937C1">
      <w:pPr>
        <w:rPr>
          <w:b/>
        </w:rPr>
      </w:pPr>
      <w:r>
        <w:rPr>
          <w:b/>
        </w:rPr>
        <w:br w:type="page"/>
      </w:r>
    </w:p>
    <w:p w14:paraId="75954F2C" w14:textId="77777777" w:rsidR="00512667" w:rsidRPr="00D9117D" w:rsidRDefault="00512667" w:rsidP="00512667">
      <w:pPr>
        <w:rPr>
          <w:b/>
        </w:rPr>
      </w:pPr>
    </w:p>
    <w:p w14:paraId="621245AD" w14:textId="77777777" w:rsidR="00512667" w:rsidRDefault="00512667" w:rsidP="00512667">
      <w:pPr>
        <w:pStyle w:val="Heading3"/>
        <w:numPr>
          <w:ilvl w:val="0"/>
          <w:numId w:val="26"/>
        </w:numPr>
      </w:pPr>
      <w:r w:rsidRPr="00C05B51">
        <w:t>Membership and Attendance</w:t>
      </w:r>
    </w:p>
    <w:p w14:paraId="7207E6BF" w14:textId="77777777" w:rsidR="00512667" w:rsidRDefault="00512667" w:rsidP="00512667">
      <w:r w:rsidRPr="00D5348B">
        <w:t>The following criteria shall apply for the selection of members:</w:t>
      </w:r>
    </w:p>
    <w:p w14:paraId="19D2FA2A" w14:textId="77777777" w:rsidR="00512667" w:rsidRDefault="00512667" w:rsidP="00512667">
      <w:pPr>
        <w:pStyle w:val="ListParagraph"/>
        <w:numPr>
          <w:ilvl w:val="0"/>
          <w:numId w:val="31"/>
        </w:numPr>
        <w:spacing w:after="0"/>
      </w:pPr>
      <w:r>
        <w:t xml:space="preserve">The level of interest and experience in providing support to the community </w:t>
      </w:r>
    </w:p>
    <w:p w14:paraId="4DD3CAAA" w14:textId="77777777" w:rsidR="00512667" w:rsidRDefault="00512667" w:rsidP="00512667">
      <w:pPr>
        <w:pStyle w:val="ListParagraph"/>
        <w:numPr>
          <w:ilvl w:val="0"/>
          <w:numId w:val="31"/>
        </w:numPr>
        <w:spacing w:after="0"/>
      </w:pPr>
      <w:r>
        <w:t>Representation of members in terms of wards in Hobsons Bay</w:t>
      </w:r>
    </w:p>
    <w:p w14:paraId="5112B872" w14:textId="2ACAC382" w:rsidR="00512667" w:rsidRDefault="00512667" w:rsidP="00512667">
      <w:pPr>
        <w:pStyle w:val="ListParagraph"/>
        <w:numPr>
          <w:ilvl w:val="0"/>
          <w:numId w:val="31"/>
        </w:numPr>
        <w:spacing w:after="0"/>
      </w:pPr>
      <w:r>
        <w:t>Representation in terms of the demographics of Hobsons Bay based on age, background, interests and ability</w:t>
      </w:r>
    </w:p>
    <w:p w14:paraId="563ABB57" w14:textId="77777777" w:rsidR="00512667" w:rsidRDefault="00512667" w:rsidP="00512667">
      <w:pPr>
        <w:pStyle w:val="ListParagraph"/>
        <w:numPr>
          <w:ilvl w:val="0"/>
          <w:numId w:val="31"/>
        </w:numPr>
        <w:spacing w:after="0"/>
      </w:pPr>
      <w:r>
        <w:t xml:space="preserve">Commitment to attend all three meetings. </w:t>
      </w:r>
      <w:r w:rsidRPr="00D5348B">
        <w:t xml:space="preserve">The </w:t>
      </w:r>
      <w:r>
        <w:t>CSPFG</w:t>
      </w:r>
      <w:r w:rsidRPr="00D5348B">
        <w:t xml:space="preserve"> will run for </w:t>
      </w:r>
      <w:r>
        <w:t>two weeks on the following dates</w:t>
      </w:r>
    </w:p>
    <w:p w14:paraId="2631CEDA" w14:textId="2A11BE0D" w:rsidR="00512667" w:rsidRDefault="00512667" w:rsidP="00512667">
      <w:pPr>
        <w:pStyle w:val="ListParagraph"/>
        <w:numPr>
          <w:ilvl w:val="0"/>
          <w:numId w:val="32"/>
        </w:numPr>
      </w:pPr>
      <w:r>
        <w:t xml:space="preserve">Wednesday 12 </w:t>
      </w:r>
      <w:r w:rsidR="005919CD">
        <w:t>May</w:t>
      </w:r>
      <w:r>
        <w:t xml:space="preserve"> 2021, 6 til 8 pm at the Altona Civic Centre, 115 Civic Parade, Altona </w:t>
      </w:r>
    </w:p>
    <w:p w14:paraId="5FD9374B" w14:textId="12E6FC42" w:rsidR="00512667" w:rsidRDefault="00512667" w:rsidP="00512667">
      <w:pPr>
        <w:pStyle w:val="ListParagraph"/>
        <w:numPr>
          <w:ilvl w:val="0"/>
          <w:numId w:val="32"/>
        </w:numPr>
      </w:pPr>
      <w:r>
        <w:t xml:space="preserve">Tuesday 18 </w:t>
      </w:r>
      <w:r w:rsidR="005919CD">
        <w:t xml:space="preserve">May </w:t>
      </w:r>
      <w:r>
        <w:t>2021, 6 til 8 pm at the Altona Civic Centre, 115 Civic Parade, Altona</w:t>
      </w:r>
    </w:p>
    <w:p w14:paraId="2B2B17A2" w14:textId="6196BCEB" w:rsidR="00512667" w:rsidRDefault="00512667" w:rsidP="00512667">
      <w:pPr>
        <w:pStyle w:val="ListParagraph"/>
        <w:numPr>
          <w:ilvl w:val="0"/>
          <w:numId w:val="32"/>
        </w:numPr>
      </w:pPr>
      <w:r>
        <w:t xml:space="preserve">Thursday 20 </w:t>
      </w:r>
      <w:r w:rsidR="005919CD">
        <w:t>May</w:t>
      </w:r>
      <w:r>
        <w:t xml:space="preserve"> 2021, 6 til 8 pm at the Altona Civic Centre, 115 Civic Parade, Altona</w:t>
      </w:r>
    </w:p>
    <w:p w14:paraId="2F365E18" w14:textId="426823AE" w:rsidR="00512667" w:rsidRPr="00D5348B" w:rsidRDefault="005919CD" w:rsidP="00512667">
      <w:pPr>
        <w:pStyle w:val="ListParagraph"/>
        <w:ind w:left="0"/>
        <w:rPr>
          <w:b/>
        </w:rPr>
      </w:pPr>
      <w:r>
        <w:rPr>
          <w:b/>
        </w:rPr>
        <w:t xml:space="preserve"> </w:t>
      </w:r>
    </w:p>
    <w:p w14:paraId="53C49A0E" w14:textId="77777777" w:rsidR="00512667" w:rsidRPr="00D5348B" w:rsidRDefault="00512667" w:rsidP="00512667">
      <w:pPr>
        <w:pStyle w:val="ListParagraph"/>
        <w:ind w:left="0"/>
        <w:rPr>
          <w:b/>
        </w:rPr>
      </w:pPr>
      <w:r w:rsidRPr="00D5348B">
        <w:t xml:space="preserve">The </w:t>
      </w:r>
      <w:r>
        <w:t>CSPFG</w:t>
      </w:r>
      <w:r w:rsidRPr="00D5348B">
        <w:t xml:space="preserve"> will expire on the endorsement of the </w:t>
      </w:r>
      <w:r>
        <w:t>2021 -22 Annual Budget on the 29 June 2021.</w:t>
      </w:r>
      <w:r w:rsidRPr="00D5348B">
        <w:t xml:space="preserve">  </w:t>
      </w:r>
    </w:p>
    <w:p w14:paraId="3856F509" w14:textId="77777777" w:rsidR="00512667" w:rsidRPr="00D5348B" w:rsidRDefault="00512667" w:rsidP="00512667">
      <w:pPr>
        <w:pStyle w:val="ListParagraph"/>
        <w:ind w:left="0"/>
        <w:rPr>
          <w:b/>
        </w:rPr>
      </w:pPr>
    </w:p>
    <w:p w14:paraId="72956F84" w14:textId="77777777" w:rsidR="00512667" w:rsidRDefault="00512667" w:rsidP="00512667">
      <w:pPr>
        <w:pStyle w:val="Heading3"/>
        <w:numPr>
          <w:ilvl w:val="0"/>
          <w:numId w:val="26"/>
        </w:numPr>
      </w:pPr>
      <w:r w:rsidRPr="00C05B51">
        <w:t>Operations</w:t>
      </w:r>
    </w:p>
    <w:p w14:paraId="69E4214C" w14:textId="77777777" w:rsidR="00512667" w:rsidRDefault="00512667" w:rsidP="00512667">
      <w:pPr>
        <w:pStyle w:val="ListParagraph"/>
        <w:ind w:hanging="720"/>
      </w:pPr>
      <w:r w:rsidRPr="00D5348B">
        <w:t xml:space="preserve">The </w:t>
      </w:r>
      <w:r>
        <w:t>CSPFG</w:t>
      </w:r>
      <w:r w:rsidRPr="00D5348B">
        <w:t xml:space="preserve"> has no budgetary responsibilities, decision-making powers or delegated authority but serves to make</w:t>
      </w:r>
      <w:r>
        <w:t xml:space="preserve"> </w:t>
      </w:r>
    </w:p>
    <w:p w14:paraId="6FDE54AC" w14:textId="77777777" w:rsidR="00512667" w:rsidRPr="00D5348B" w:rsidRDefault="00512667" w:rsidP="00512667">
      <w:pPr>
        <w:pStyle w:val="ListParagraph"/>
        <w:ind w:hanging="720"/>
        <w:rPr>
          <w:b/>
        </w:rPr>
      </w:pPr>
      <w:r w:rsidRPr="00D5348B">
        <w:t>recommendations for Council’s consideration</w:t>
      </w:r>
      <w:r>
        <w:t xml:space="preserve"> and will operate under these Terms of Reference.</w:t>
      </w:r>
    </w:p>
    <w:p w14:paraId="3F63322F" w14:textId="77777777" w:rsidR="00512667" w:rsidRPr="00D5348B" w:rsidRDefault="00512667" w:rsidP="00512667">
      <w:pPr>
        <w:pStyle w:val="ListParagraph"/>
        <w:ind w:hanging="720"/>
        <w:rPr>
          <w:b/>
        </w:rPr>
      </w:pPr>
    </w:p>
    <w:p w14:paraId="5B891DE6" w14:textId="77777777" w:rsidR="00512667" w:rsidRPr="00D5348B" w:rsidRDefault="00512667" w:rsidP="00512667">
      <w:pPr>
        <w:pStyle w:val="ListParagraph"/>
        <w:ind w:hanging="720"/>
        <w:rPr>
          <w:b/>
        </w:rPr>
      </w:pPr>
      <w:r w:rsidRPr="00D5348B">
        <w:t xml:space="preserve">Council staff will provide the necessary support to assist the </w:t>
      </w:r>
      <w:r>
        <w:t>CSPFG</w:t>
      </w:r>
      <w:r w:rsidRPr="00D5348B">
        <w:t xml:space="preserve"> to function effectively including:</w:t>
      </w:r>
    </w:p>
    <w:p w14:paraId="364CDED1" w14:textId="77777777" w:rsidR="00512667" w:rsidRPr="006175BD" w:rsidRDefault="00512667" w:rsidP="00512667">
      <w:pPr>
        <w:pStyle w:val="ListParagraph"/>
        <w:numPr>
          <w:ilvl w:val="0"/>
          <w:numId w:val="33"/>
        </w:numPr>
        <w:autoSpaceDE w:val="0"/>
        <w:autoSpaceDN w:val="0"/>
        <w:adjustRightInd w:val="0"/>
        <w:jc w:val="both"/>
        <w:rPr>
          <w:rFonts w:cs="Arial"/>
          <w:b/>
          <w:color w:val="000000" w:themeColor="text1"/>
        </w:rPr>
      </w:pPr>
      <w:r w:rsidRPr="006175BD">
        <w:rPr>
          <w:rFonts w:cs="Arial"/>
          <w:color w:val="000000" w:themeColor="text1"/>
        </w:rPr>
        <w:t>maintaining contact details of members</w:t>
      </w:r>
    </w:p>
    <w:p w14:paraId="3E0CBEBC" w14:textId="77777777" w:rsidR="00512667" w:rsidRPr="006175BD" w:rsidRDefault="00512667" w:rsidP="00512667">
      <w:pPr>
        <w:pStyle w:val="ListParagraph"/>
        <w:numPr>
          <w:ilvl w:val="0"/>
          <w:numId w:val="33"/>
        </w:numPr>
        <w:autoSpaceDE w:val="0"/>
        <w:autoSpaceDN w:val="0"/>
        <w:adjustRightInd w:val="0"/>
        <w:jc w:val="both"/>
        <w:rPr>
          <w:rFonts w:cs="Arial"/>
          <w:b/>
          <w:color w:val="000000" w:themeColor="text1"/>
        </w:rPr>
      </w:pPr>
      <w:r w:rsidRPr="006175BD">
        <w:rPr>
          <w:rFonts w:cs="Arial"/>
          <w:color w:val="000000" w:themeColor="text1"/>
        </w:rPr>
        <w:t>preparing and distributing agendas and prior reading materials</w:t>
      </w:r>
    </w:p>
    <w:p w14:paraId="09FDFEBA" w14:textId="77777777" w:rsidR="00512667" w:rsidRPr="006175BD" w:rsidRDefault="00512667" w:rsidP="00512667">
      <w:pPr>
        <w:pStyle w:val="ListParagraph"/>
        <w:numPr>
          <w:ilvl w:val="0"/>
          <w:numId w:val="33"/>
        </w:numPr>
        <w:autoSpaceDE w:val="0"/>
        <w:autoSpaceDN w:val="0"/>
        <w:adjustRightInd w:val="0"/>
        <w:jc w:val="both"/>
        <w:rPr>
          <w:rFonts w:cs="Arial"/>
          <w:b/>
          <w:color w:val="000000" w:themeColor="text1"/>
        </w:rPr>
      </w:pPr>
      <w:r w:rsidRPr="006175BD">
        <w:rPr>
          <w:rFonts w:cs="Arial"/>
          <w:color w:val="000000" w:themeColor="text1"/>
        </w:rPr>
        <w:t>preparing and distributing meeting minutes.</w:t>
      </w:r>
    </w:p>
    <w:p w14:paraId="7021E389" w14:textId="77777777" w:rsidR="00512667" w:rsidRPr="00D5348B" w:rsidRDefault="00512667" w:rsidP="00512667">
      <w:pPr>
        <w:pStyle w:val="ListParagraph"/>
        <w:ind w:left="1080"/>
        <w:rPr>
          <w:b/>
        </w:rPr>
      </w:pPr>
    </w:p>
    <w:p w14:paraId="5F22E0ED" w14:textId="77777777" w:rsidR="00512667" w:rsidRDefault="00512667" w:rsidP="00512667">
      <w:pPr>
        <w:pStyle w:val="Heading3"/>
        <w:numPr>
          <w:ilvl w:val="0"/>
          <w:numId w:val="26"/>
        </w:numPr>
      </w:pPr>
      <w:r w:rsidRPr="00C05B51">
        <w:t xml:space="preserve">Meeting Procedures </w:t>
      </w:r>
    </w:p>
    <w:p w14:paraId="581BBC23" w14:textId="77777777" w:rsidR="00512667" w:rsidRDefault="00512667" w:rsidP="00512667">
      <w:r>
        <w:t>T</w:t>
      </w:r>
      <w:r w:rsidRPr="000F77A9">
        <w:t xml:space="preserve">he CSPFG will meet at least three times </w:t>
      </w:r>
      <w:r>
        <w:t xml:space="preserve">on the dates listed in Section 8 of this document. </w:t>
      </w:r>
      <w:r w:rsidRPr="000F77A9">
        <w:t xml:space="preserve"> </w:t>
      </w:r>
    </w:p>
    <w:p w14:paraId="3B0D74F7" w14:textId="77777777" w:rsidR="00512667" w:rsidRDefault="00512667" w:rsidP="00512667">
      <w:r>
        <w:t xml:space="preserve">The </w:t>
      </w:r>
      <w:r w:rsidRPr="000F77A9">
        <w:t xml:space="preserve">meetings will be held at the Hobsons Bay Civic Centre 115 Civic Parade, Altona </w:t>
      </w:r>
      <w:r>
        <w:t xml:space="preserve">or online per DHHS Covid19 regulations. </w:t>
      </w:r>
    </w:p>
    <w:p w14:paraId="0E4CF0F0" w14:textId="77777777" w:rsidR="00512667" w:rsidRDefault="00512667" w:rsidP="00512667">
      <w:r>
        <w:t>A</w:t>
      </w:r>
      <w:r w:rsidRPr="000F77A9">
        <w:t xml:space="preserve"> quorum of at least 50 per cent of members and at least one chair must be present </w:t>
      </w:r>
      <w:proofErr w:type="gramStart"/>
      <w:r w:rsidRPr="000F77A9">
        <w:t>in order for</w:t>
      </w:r>
      <w:proofErr w:type="gramEnd"/>
      <w:r w:rsidRPr="000F77A9">
        <w:t xml:space="preserve"> the meeting to proceed</w:t>
      </w:r>
      <w:r>
        <w:t xml:space="preserve">. </w:t>
      </w:r>
    </w:p>
    <w:p w14:paraId="3B6CAF68" w14:textId="5D256774" w:rsidR="001B5208" w:rsidRPr="00D5348B" w:rsidRDefault="001B5208" w:rsidP="0092614E">
      <w:pPr>
        <w:jc w:val="both"/>
        <w:rPr>
          <w:b/>
        </w:rPr>
      </w:pPr>
      <w:bookmarkStart w:id="4" w:name="_Toc364176198"/>
      <w:bookmarkStart w:id="5" w:name="_Toc364241620"/>
      <w:bookmarkStart w:id="6" w:name="_Toc367269884"/>
      <w:bookmarkEnd w:id="0"/>
      <w:bookmarkEnd w:id="1"/>
      <w:bookmarkEnd w:id="2"/>
      <w:r w:rsidRPr="00D5348B">
        <w:rPr>
          <w:color w:val="000000" w:themeColor="text1"/>
        </w:rPr>
        <w:t xml:space="preserve"> </w:t>
      </w:r>
      <w:bookmarkEnd w:id="4"/>
      <w:bookmarkEnd w:id="5"/>
      <w:bookmarkEnd w:id="6"/>
    </w:p>
    <w:sectPr w:rsidR="001B5208" w:rsidRPr="00D5348B" w:rsidSect="000006B6">
      <w:headerReference w:type="even" r:id="rId9"/>
      <w:headerReference w:type="default" r:id="rId10"/>
      <w:footerReference w:type="default" r:id="rId11"/>
      <w:footerReference w:type="first" r:id="rId12"/>
      <w:pgSz w:w="11900" w:h="16840"/>
      <w:pgMar w:top="1701" w:right="680" w:bottom="0" w:left="993" w:header="0" w:footer="738" w:gutter="0"/>
      <w:pgNumType w:start="1"/>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AC953" w14:textId="77777777" w:rsidR="000C5C4B" w:rsidRDefault="000C5C4B">
      <w:r>
        <w:separator/>
      </w:r>
    </w:p>
  </w:endnote>
  <w:endnote w:type="continuationSeparator" w:id="0">
    <w:p w14:paraId="667EF16C" w14:textId="77777777" w:rsidR="000C5C4B" w:rsidRDefault="000C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Bold">
    <w:altName w:val="Arial Unicode 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5359" w14:textId="37FE662D" w:rsidR="00793987" w:rsidRDefault="000D22F0" w:rsidP="000D22F0">
    <w:pPr>
      <w:pStyle w:val="Footer"/>
      <w:jc w:val="right"/>
    </w:pPr>
    <w:r>
      <w:rPr>
        <w:noProof/>
      </w:rPr>
      <w:drawing>
        <wp:inline distT="0" distB="0" distL="0" distR="0" wp14:anchorId="35A298B3" wp14:editId="28B2DDA4">
          <wp:extent cx="1245302" cy="533400"/>
          <wp:effectExtent l="0" t="0" r="0" b="0"/>
          <wp:docPr id="4" name="Picture 4" descr="http://hbintranet.hobsonsbay.vic.gov.au/files/assets/intranet/images/logos/hobsons_bay_logo_2014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bintranet.hobsonsbay.vic.gov.au/files/assets/intranet/images/logos/hobsons_bay_logo_2014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76" cy="54563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E623" w14:textId="77777777" w:rsidR="00793987" w:rsidRDefault="004012EE">
    <w:pPr>
      <w:pStyle w:val="Footer"/>
      <w:jc w:val="center"/>
    </w:pPr>
    <w:r>
      <w:fldChar w:fldCharType="begin"/>
    </w:r>
    <w:r>
      <w:instrText xml:space="preserve"> PAGE   \* MERGEFORMAT </w:instrText>
    </w:r>
    <w:r>
      <w:fldChar w:fldCharType="separate"/>
    </w:r>
    <w:r w:rsidR="006B220D">
      <w:rPr>
        <w:noProof/>
      </w:rPr>
      <w:t>1</w:t>
    </w:r>
    <w:r>
      <w:rPr>
        <w:noProof/>
      </w:rPr>
      <w:fldChar w:fldCharType="end"/>
    </w:r>
  </w:p>
  <w:p w14:paraId="7E8E7AA4" w14:textId="77777777" w:rsidR="00793987" w:rsidRDefault="0079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A13C9" w14:textId="77777777" w:rsidR="000C5C4B" w:rsidRDefault="000C5C4B">
      <w:r>
        <w:separator/>
      </w:r>
    </w:p>
  </w:footnote>
  <w:footnote w:type="continuationSeparator" w:id="0">
    <w:p w14:paraId="185560F6" w14:textId="77777777" w:rsidR="000C5C4B" w:rsidRDefault="000C5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A7D87" w14:textId="77777777" w:rsidR="00793987" w:rsidRDefault="005D5B14">
    <w:pPr>
      <w:pStyle w:val="Header"/>
    </w:pPr>
    <w:r>
      <w:rPr>
        <w:noProof/>
      </w:rPr>
      <mc:AlternateContent>
        <mc:Choice Requires="wps">
          <w:drawing>
            <wp:anchor distT="0" distB="0" distL="114300" distR="114300" simplePos="0" relativeHeight="251685888" behindDoc="1" locked="0" layoutInCell="0" allowOverlap="1" wp14:anchorId="236FD58E" wp14:editId="14606C66">
              <wp:simplePos x="0" y="0"/>
              <wp:positionH relativeFrom="margin">
                <wp:align>center</wp:align>
              </wp:positionH>
              <wp:positionV relativeFrom="margin">
                <wp:align>center</wp:align>
              </wp:positionV>
              <wp:extent cx="4371975" cy="1514475"/>
              <wp:effectExtent l="0" t="1171575" r="0" b="107632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371975" cy="15144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51BF7E" w14:textId="77777777" w:rsidR="005D5B14" w:rsidRDefault="005D5B14" w:rsidP="005D5B14">
                          <w:pPr>
                            <w:pStyle w:val="NormalWeb"/>
                            <w:spacing w:before="0" w:beforeAutospacing="0" w:after="0" w:afterAutospacing="0"/>
                            <w:jc w:val="center"/>
                          </w:pPr>
                          <w:r>
                            <w:rPr>
                              <w:color w:val="C0C0C0"/>
                              <w:sz w:val="210"/>
                              <w:szCs w:val="21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6FD58E" id="_x0000_t202" coordsize="21600,21600" o:spt="202" path="m,l,21600r21600,l21600,xe">
              <v:stroke joinstyle="miter"/>
              <v:path gradientshapeok="t" o:connecttype="rect"/>
            </v:shapetype>
            <v:shape id="WordArt 2" o:spid="_x0000_s1026" type="#_x0000_t202" style="position:absolute;margin-left:0;margin-top:0;width:344.25pt;height:119.2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" o:allowincell="f" filled="f" stroked="f">
              <v:stroke joinstyle="round"/>
              <o:lock v:ext="edit" shapetype="t"/>
              <v:textbox style="mso-fit-shape-to-text:t">
                <w:txbxContent>
                  <w:p w14:paraId="7851BF7E" w14:textId="77777777" w:rsidR="005D5B14" w:rsidRDefault="005D5B14" w:rsidP="005D5B14">
                    <w:pPr>
                      <w:pStyle w:val="NormalWeb"/>
                      <w:spacing w:before="0" w:beforeAutospacing="0" w:after="0" w:afterAutospacing="0"/>
                      <w:jc w:val="center"/>
                    </w:pPr>
                    <w:r>
                      <w:rPr>
                        <w:color w:val="C0C0C0"/>
                        <w:sz w:val="210"/>
                        <w:szCs w:val="210"/>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6F37" w14:textId="77777777" w:rsidR="003C7BB7" w:rsidRPr="00B22773" w:rsidRDefault="003C7BB7">
    <w:pPr>
      <w:pStyle w:val="Header"/>
    </w:pPr>
  </w:p>
  <w:p w14:paraId="6F39704E" w14:textId="14147507" w:rsidR="00414E99" w:rsidRPr="00A61E26" w:rsidRDefault="00D5348B">
    <w:pPr>
      <w:pStyle w:val="Header"/>
    </w:pPr>
    <w:r>
      <w:rPr>
        <w:b/>
        <w:noProof/>
        <w:sz w:val="24"/>
      </w:rPr>
      <w:t>Proposed Annual Budget 2021- 22: Community Support Package Focus Group</w:t>
    </w:r>
  </w:p>
  <w:p w14:paraId="20B2B00D" w14:textId="77777777" w:rsidR="00AE5D3E" w:rsidRPr="00B22773" w:rsidRDefault="00AE5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A4C"/>
    <w:multiLevelType w:val="hybridMultilevel"/>
    <w:tmpl w:val="F4945A3A"/>
    <w:lvl w:ilvl="0" w:tplc="D66214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703701"/>
    <w:multiLevelType w:val="hybridMultilevel"/>
    <w:tmpl w:val="C2388F1E"/>
    <w:lvl w:ilvl="0" w:tplc="3B86D972">
      <w:start w:val="4"/>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7F77BE"/>
    <w:multiLevelType w:val="hybridMultilevel"/>
    <w:tmpl w:val="266C5160"/>
    <w:lvl w:ilvl="0" w:tplc="3B86D972">
      <w:start w:val="4"/>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4C4826"/>
    <w:multiLevelType w:val="hybridMultilevel"/>
    <w:tmpl w:val="5356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70620E"/>
    <w:multiLevelType w:val="hybridMultilevel"/>
    <w:tmpl w:val="76588A48"/>
    <w:lvl w:ilvl="0" w:tplc="DD884E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325C7A"/>
    <w:multiLevelType w:val="hybridMultilevel"/>
    <w:tmpl w:val="024C8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85B47"/>
    <w:multiLevelType w:val="hybridMultilevel"/>
    <w:tmpl w:val="E8B4F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AD16AD"/>
    <w:multiLevelType w:val="hybridMultilevel"/>
    <w:tmpl w:val="46209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24036A"/>
    <w:multiLevelType w:val="hybridMultilevel"/>
    <w:tmpl w:val="3452A4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E25B09"/>
    <w:multiLevelType w:val="multilevel"/>
    <w:tmpl w:val="404C0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75C0F"/>
    <w:multiLevelType w:val="hybridMultilevel"/>
    <w:tmpl w:val="0EAE8C46"/>
    <w:lvl w:ilvl="0" w:tplc="0C090001">
      <w:start w:val="1"/>
      <w:numFmt w:val="bullet"/>
      <w:lvlText w:val=""/>
      <w:lvlJc w:val="left"/>
      <w:pPr>
        <w:tabs>
          <w:tab w:val="num" w:pos="720"/>
        </w:tabs>
        <w:ind w:left="720" w:hanging="360"/>
      </w:pPr>
      <w:rPr>
        <w:rFonts w:ascii="Symbol" w:hAnsi="Symbol" w:hint="default"/>
      </w:rPr>
    </w:lvl>
    <w:lvl w:ilvl="1" w:tplc="ABD80E80">
      <w:start w:val="1"/>
      <w:numFmt w:val="bullet"/>
      <w:lvlText w:val="­"/>
      <w:lvlJc w:val="left"/>
      <w:pPr>
        <w:tabs>
          <w:tab w:val="num" w:pos="1440"/>
        </w:tabs>
        <w:ind w:left="1440" w:hanging="360"/>
      </w:pPr>
      <w:rPr>
        <w:rFonts w:ascii="Courier New" w:hAnsi="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A06F0"/>
    <w:multiLevelType w:val="hybridMultilevel"/>
    <w:tmpl w:val="94AAA45E"/>
    <w:lvl w:ilvl="0" w:tplc="3B86D972">
      <w:start w:val="4"/>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A7675C"/>
    <w:multiLevelType w:val="hybridMultilevel"/>
    <w:tmpl w:val="271EF2E4"/>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3" w15:restartNumberingAfterBreak="0">
    <w:nsid w:val="30695BD3"/>
    <w:multiLevelType w:val="hybridMultilevel"/>
    <w:tmpl w:val="82FC903C"/>
    <w:lvl w:ilvl="0" w:tplc="B744633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61168F"/>
    <w:multiLevelType w:val="hybridMultilevel"/>
    <w:tmpl w:val="C2C245FA"/>
    <w:lvl w:ilvl="0" w:tplc="0C090001">
      <w:start w:val="1"/>
      <w:numFmt w:val="bullet"/>
      <w:lvlText w:val=""/>
      <w:lvlJc w:val="left"/>
      <w:pPr>
        <w:tabs>
          <w:tab w:val="num" w:pos="720"/>
        </w:tabs>
        <w:ind w:left="720" w:hanging="360"/>
      </w:pPr>
      <w:rPr>
        <w:rFonts w:ascii="Symbol" w:hAnsi="Symbol" w:hint="default"/>
      </w:rPr>
    </w:lvl>
    <w:lvl w:ilvl="1" w:tplc="17823900">
      <w:start w:val="5"/>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A4C27"/>
    <w:multiLevelType w:val="hybridMultilevel"/>
    <w:tmpl w:val="67D6D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A860C5"/>
    <w:multiLevelType w:val="hybridMultilevel"/>
    <w:tmpl w:val="3CA289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A63D1F"/>
    <w:multiLevelType w:val="hybridMultilevel"/>
    <w:tmpl w:val="952E9DF4"/>
    <w:lvl w:ilvl="0" w:tplc="3B86D972">
      <w:start w:val="4"/>
      <w:numFmt w:val="bullet"/>
      <w:lvlText w:val="-"/>
      <w:lvlJc w:val="left"/>
      <w:pPr>
        <w:ind w:left="405" w:hanging="360"/>
      </w:pPr>
      <w:rPr>
        <w:rFonts w:ascii="Calibri" w:eastAsiaTheme="minorEastAsia"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8" w15:restartNumberingAfterBreak="0">
    <w:nsid w:val="3AC30852"/>
    <w:multiLevelType w:val="hybridMultilevel"/>
    <w:tmpl w:val="AA506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1561E6"/>
    <w:multiLevelType w:val="hybridMultilevel"/>
    <w:tmpl w:val="9C1C488C"/>
    <w:lvl w:ilvl="0" w:tplc="B1FCC03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BBC51DA"/>
    <w:multiLevelType w:val="hybridMultilevel"/>
    <w:tmpl w:val="D02E01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8871AAB"/>
    <w:multiLevelType w:val="hybridMultilevel"/>
    <w:tmpl w:val="B29ED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117F3E"/>
    <w:multiLevelType w:val="hybridMultilevel"/>
    <w:tmpl w:val="61FC9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E875F8"/>
    <w:multiLevelType w:val="hybridMultilevel"/>
    <w:tmpl w:val="167019D6"/>
    <w:lvl w:ilvl="0" w:tplc="3B86D972">
      <w:start w:val="4"/>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F1815C5"/>
    <w:multiLevelType w:val="multilevel"/>
    <w:tmpl w:val="F89AB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5" w15:restartNumberingAfterBreak="0">
    <w:nsid w:val="53662E9E"/>
    <w:multiLevelType w:val="hybridMultilevel"/>
    <w:tmpl w:val="5F86F3D0"/>
    <w:lvl w:ilvl="0" w:tplc="3B86D972">
      <w:start w:val="4"/>
      <w:numFmt w:val="bullet"/>
      <w:lvlText w:val="-"/>
      <w:lvlJc w:val="left"/>
      <w:pPr>
        <w:ind w:left="405" w:hanging="360"/>
      </w:pPr>
      <w:rPr>
        <w:rFonts w:ascii="Calibri" w:eastAsiaTheme="minorEastAsia" w:hAnsi="Calibri" w:cstheme="minorBidi" w:hint="default"/>
      </w:rPr>
    </w:lvl>
    <w:lvl w:ilvl="1" w:tplc="0C090003">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6" w15:restartNumberingAfterBreak="0">
    <w:nsid w:val="53D97FD2"/>
    <w:multiLevelType w:val="hybridMultilevel"/>
    <w:tmpl w:val="CCF2E002"/>
    <w:lvl w:ilvl="0" w:tplc="3B86D972">
      <w:start w:val="4"/>
      <w:numFmt w:val="bullet"/>
      <w:lvlText w:val="-"/>
      <w:lvlJc w:val="left"/>
      <w:pPr>
        <w:ind w:left="405"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A44929"/>
    <w:multiLevelType w:val="multilevel"/>
    <w:tmpl w:val="0B5C4638"/>
    <w:lvl w:ilvl="0">
      <w:start w:val="1"/>
      <w:numFmt w:val="bullet"/>
      <w:pStyle w:val="Style6"/>
      <w:lvlText w:val=""/>
      <w:lvlJc w:val="left"/>
      <w:pPr>
        <w:tabs>
          <w:tab w:val="num" w:pos="567"/>
        </w:tabs>
        <w:ind w:left="567" w:hanging="567"/>
      </w:pPr>
      <w:rPr>
        <w:rFonts w:ascii="Symbol" w:hAnsi="Symbol" w:hint="default"/>
        <w:b w:val="0"/>
        <w:i w:val="0"/>
        <w:sz w:val="22"/>
      </w:rPr>
    </w:lvl>
    <w:lvl w:ilvl="1">
      <w:start w:val="1"/>
      <w:numFmt w:val="bullet"/>
      <w:lvlText w:val=""/>
      <w:lvlJc w:val="left"/>
      <w:pPr>
        <w:tabs>
          <w:tab w:val="num" w:pos="1134"/>
        </w:tabs>
        <w:ind w:left="1134" w:hanging="567"/>
      </w:pPr>
      <w:rPr>
        <w:rFonts w:ascii="Wingdings" w:hAnsi="Wingdings" w:hint="default"/>
        <w:b w:val="0"/>
        <w:i w:val="0"/>
        <w:sz w:val="22"/>
      </w:rPr>
    </w:lvl>
    <w:lvl w:ilvl="2">
      <w:start w:val="1"/>
      <w:numFmt w:val="bullet"/>
      <w:lvlText w:val=""/>
      <w:lvlJc w:val="left"/>
      <w:pPr>
        <w:tabs>
          <w:tab w:val="num" w:pos="1701"/>
        </w:tabs>
        <w:ind w:left="1701" w:hanging="567"/>
      </w:pPr>
      <w:rPr>
        <w:rFonts w:ascii="Symbol" w:hAnsi="Symbol" w:hint="default"/>
        <w:b w:val="0"/>
        <w:i w:val="0"/>
        <w:sz w:val="22"/>
      </w:rPr>
    </w:lvl>
    <w:lvl w:ilvl="3">
      <w:start w:val="1"/>
      <w:numFmt w:val="none"/>
      <w:lvlText w:val=""/>
      <w:lvlJc w:val="left"/>
      <w:pPr>
        <w:tabs>
          <w:tab w:val="num" w:pos="567"/>
        </w:tabs>
        <w:ind w:left="567" w:hanging="567"/>
      </w:pPr>
      <w:rPr>
        <w:rFonts w:ascii="Arial" w:hAnsi="Arial" w:hint="default"/>
        <w:b w:val="0"/>
        <w:i w:val="0"/>
        <w:sz w:val="22"/>
      </w:rPr>
    </w:lvl>
    <w:lvl w:ilvl="4">
      <w:start w:val="1"/>
      <w:numFmt w:val="none"/>
      <w:lvlText w:val=""/>
      <w:lvlJc w:val="left"/>
      <w:pPr>
        <w:tabs>
          <w:tab w:val="num" w:pos="567"/>
        </w:tabs>
        <w:ind w:left="567" w:hanging="567"/>
      </w:pPr>
      <w:rPr>
        <w:rFonts w:ascii="Arial" w:hAnsi="Arial" w:hint="default"/>
        <w:b w:val="0"/>
        <w:i w:val="0"/>
        <w:sz w:val="22"/>
      </w:rPr>
    </w:lvl>
    <w:lvl w:ilvl="5">
      <w:start w:val="1"/>
      <w:numFmt w:val="none"/>
      <w:lvlText w:val=""/>
      <w:lvlJc w:val="left"/>
      <w:pPr>
        <w:tabs>
          <w:tab w:val="num" w:pos="567"/>
        </w:tabs>
        <w:ind w:left="567" w:hanging="567"/>
      </w:pPr>
      <w:rPr>
        <w:rFonts w:ascii="Arial" w:hAnsi="Arial" w:hint="default"/>
        <w:b w:val="0"/>
        <w:i w:val="0"/>
        <w:sz w:val="22"/>
      </w:rPr>
    </w:lvl>
    <w:lvl w:ilvl="6">
      <w:start w:val="1"/>
      <w:numFmt w:val="none"/>
      <w:lvlText w:val=""/>
      <w:lvlJc w:val="left"/>
      <w:pPr>
        <w:tabs>
          <w:tab w:val="num" w:pos="567"/>
        </w:tabs>
        <w:ind w:left="567" w:hanging="567"/>
      </w:pPr>
      <w:rPr>
        <w:rFonts w:ascii="Arial" w:hAnsi="Arial" w:hint="default"/>
        <w:b w:val="0"/>
        <w:i w:val="0"/>
        <w:sz w:val="22"/>
      </w:rPr>
    </w:lvl>
    <w:lvl w:ilvl="7">
      <w:start w:val="1"/>
      <w:numFmt w:val="none"/>
      <w:lvlText w:val="%8%1"/>
      <w:lvlJc w:val="left"/>
      <w:pPr>
        <w:tabs>
          <w:tab w:val="num" w:pos="567"/>
        </w:tabs>
        <w:ind w:left="567" w:hanging="567"/>
      </w:pPr>
      <w:rPr>
        <w:rFonts w:ascii="Arial" w:hAnsi="Arial" w:hint="default"/>
        <w:b w:val="0"/>
        <w:i w:val="0"/>
        <w:sz w:val="22"/>
      </w:rPr>
    </w:lvl>
    <w:lvl w:ilvl="8">
      <w:start w:val="1"/>
      <w:numFmt w:val="none"/>
      <w:lvlText w:val=""/>
      <w:lvlJc w:val="left"/>
      <w:pPr>
        <w:tabs>
          <w:tab w:val="num" w:pos="567"/>
        </w:tabs>
        <w:ind w:left="567" w:hanging="567"/>
      </w:pPr>
      <w:rPr>
        <w:rFonts w:ascii="Arial" w:hAnsi="Arial" w:hint="default"/>
        <w:b w:val="0"/>
        <w:i w:val="0"/>
        <w:sz w:val="22"/>
      </w:rPr>
    </w:lvl>
  </w:abstractNum>
  <w:abstractNum w:abstractNumId="28" w15:restartNumberingAfterBreak="0">
    <w:nsid w:val="596707AE"/>
    <w:multiLevelType w:val="hybridMultilevel"/>
    <w:tmpl w:val="C360C8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1800" w:hanging="360"/>
      </w:pPr>
      <w:rPr>
        <w:rFonts w:ascii="Courier New" w:hAnsi="Courier New" w:cs="Courier New" w:hint="default"/>
      </w:rPr>
    </w:lvl>
    <w:lvl w:ilvl="5" w:tplc="0C090005" w:tentative="1">
      <w:start w:val="1"/>
      <w:numFmt w:val="bullet"/>
      <w:lvlText w:val=""/>
      <w:lvlJc w:val="left"/>
      <w:pPr>
        <w:ind w:left="2520" w:hanging="360"/>
      </w:pPr>
      <w:rPr>
        <w:rFonts w:ascii="Wingdings" w:hAnsi="Wingdings" w:hint="default"/>
      </w:rPr>
    </w:lvl>
    <w:lvl w:ilvl="6" w:tplc="0C090001" w:tentative="1">
      <w:start w:val="1"/>
      <w:numFmt w:val="bullet"/>
      <w:lvlText w:val=""/>
      <w:lvlJc w:val="left"/>
      <w:pPr>
        <w:ind w:left="3240" w:hanging="360"/>
      </w:pPr>
      <w:rPr>
        <w:rFonts w:ascii="Symbol" w:hAnsi="Symbol" w:hint="default"/>
      </w:rPr>
    </w:lvl>
    <w:lvl w:ilvl="7" w:tplc="0C090003" w:tentative="1">
      <w:start w:val="1"/>
      <w:numFmt w:val="bullet"/>
      <w:lvlText w:val="o"/>
      <w:lvlJc w:val="left"/>
      <w:pPr>
        <w:ind w:left="3960" w:hanging="360"/>
      </w:pPr>
      <w:rPr>
        <w:rFonts w:ascii="Courier New" w:hAnsi="Courier New" w:cs="Courier New" w:hint="default"/>
      </w:rPr>
    </w:lvl>
    <w:lvl w:ilvl="8" w:tplc="0C090005" w:tentative="1">
      <w:start w:val="1"/>
      <w:numFmt w:val="bullet"/>
      <w:lvlText w:val=""/>
      <w:lvlJc w:val="left"/>
      <w:pPr>
        <w:ind w:left="4680" w:hanging="360"/>
      </w:pPr>
      <w:rPr>
        <w:rFonts w:ascii="Wingdings" w:hAnsi="Wingdings" w:hint="default"/>
      </w:rPr>
    </w:lvl>
  </w:abstractNum>
  <w:abstractNum w:abstractNumId="29" w15:restartNumberingAfterBreak="0">
    <w:nsid w:val="5B2264C0"/>
    <w:multiLevelType w:val="hybridMultilevel"/>
    <w:tmpl w:val="D1400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D6568"/>
    <w:multiLevelType w:val="hybridMultilevel"/>
    <w:tmpl w:val="17B85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FE4A12"/>
    <w:multiLevelType w:val="hybridMultilevel"/>
    <w:tmpl w:val="C39A99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371FE3"/>
    <w:multiLevelType w:val="multilevel"/>
    <w:tmpl w:val="EDA45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B04827"/>
    <w:multiLevelType w:val="hybridMultilevel"/>
    <w:tmpl w:val="ADCAA79E"/>
    <w:lvl w:ilvl="0" w:tplc="3B86D972">
      <w:start w:val="4"/>
      <w:numFmt w:val="bullet"/>
      <w:lvlText w:val="-"/>
      <w:lvlJc w:val="left"/>
      <w:pPr>
        <w:ind w:left="405" w:hanging="360"/>
      </w:pPr>
      <w:rPr>
        <w:rFonts w:ascii="Calibri" w:eastAsiaTheme="minorEastAsia" w:hAnsi="Calibri" w:cstheme="minorBidi" w:hint="default"/>
      </w:rPr>
    </w:lvl>
    <w:lvl w:ilvl="1" w:tplc="0C090003">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4" w15:restartNumberingAfterBreak="0">
    <w:nsid w:val="6C583952"/>
    <w:multiLevelType w:val="hybridMultilevel"/>
    <w:tmpl w:val="5B22B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9F718E"/>
    <w:multiLevelType w:val="hybridMultilevel"/>
    <w:tmpl w:val="2E76C5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B023E9"/>
    <w:multiLevelType w:val="hybridMultilevel"/>
    <w:tmpl w:val="C0CE4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36"/>
  </w:num>
  <w:num w:numId="4">
    <w:abstractNumId w:val="10"/>
  </w:num>
  <w:num w:numId="5">
    <w:abstractNumId w:val="14"/>
  </w:num>
  <w:num w:numId="6">
    <w:abstractNumId w:val="31"/>
  </w:num>
  <w:num w:numId="7">
    <w:abstractNumId w:val="27"/>
  </w:num>
  <w:num w:numId="8">
    <w:abstractNumId w:val="28"/>
  </w:num>
  <w:num w:numId="9">
    <w:abstractNumId w:val="18"/>
  </w:num>
  <w:num w:numId="10">
    <w:abstractNumId w:val="20"/>
  </w:num>
  <w:num w:numId="11">
    <w:abstractNumId w:val="4"/>
  </w:num>
  <w:num w:numId="12">
    <w:abstractNumId w:val="19"/>
  </w:num>
  <w:num w:numId="13">
    <w:abstractNumId w:val="0"/>
  </w:num>
  <w:num w:numId="14">
    <w:abstractNumId w:val="13"/>
  </w:num>
  <w:num w:numId="15">
    <w:abstractNumId w:val="30"/>
  </w:num>
  <w:num w:numId="16">
    <w:abstractNumId w:val="34"/>
  </w:num>
  <w:num w:numId="17">
    <w:abstractNumId w:val="6"/>
  </w:num>
  <w:num w:numId="18">
    <w:abstractNumId w:val="7"/>
  </w:num>
  <w:num w:numId="19">
    <w:abstractNumId w:val="5"/>
  </w:num>
  <w:num w:numId="20">
    <w:abstractNumId w:val="12"/>
  </w:num>
  <w:num w:numId="21">
    <w:abstractNumId w:val="22"/>
  </w:num>
  <w:num w:numId="22">
    <w:abstractNumId w:val="21"/>
  </w:num>
  <w:num w:numId="23">
    <w:abstractNumId w:val="15"/>
  </w:num>
  <w:num w:numId="24">
    <w:abstractNumId w:val="32"/>
  </w:num>
  <w:num w:numId="25">
    <w:abstractNumId w:val="35"/>
  </w:num>
  <w:num w:numId="26">
    <w:abstractNumId w:val="24"/>
  </w:num>
  <w:num w:numId="27">
    <w:abstractNumId w:val="17"/>
  </w:num>
  <w:num w:numId="28">
    <w:abstractNumId w:val="26"/>
  </w:num>
  <w:num w:numId="29">
    <w:abstractNumId w:val="1"/>
  </w:num>
  <w:num w:numId="30">
    <w:abstractNumId w:val="23"/>
  </w:num>
  <w:num w:numId="31">
    <w:abstractNumId w:val="11"/>
  </w:num>
  <w:num w:numId="32">
    <w:abstractNumId w:val="8"/>
  </w:num>
  <w:num w:numId="33">
    <w:abstractNumId w:val="2"/>
  </w:num>
  <w:num w:numId="34">
    <w:abstractNumId w:val="33"/>
  </w:num>
  <w:num w:numId="35">
    <w:abstractNumId w:val="9"/>
  </w:num>
  <w:num w:numId="36">
    <w:abstractNumId w:val="29"/>
  </w:num>
  <w:num w:numId="3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3CC"/>
    <w:rsid w:val="000006B6"/>
    <w:rsid w:val="00001D5C"/>
    <w:rsid w:val="000177BA"/>
    <w:rsid w:val="00023BF1"/>
    <w:rsid w:val="000277EB"/>
    <w:rsid w:val="00043C5A"/>
    <w:rsid w:val="00045297"/>
    <w:rsid w:val="0004604D"/>
    <w:rsid w:val="0006042A"/>
    <w:rsid w:val="00061E98"/>
    <w:rsid w:val="000719DF"/>
    <w:rsid w:val="00072302"/>
    <w:rsid w:val="000730A9"/>
    <w:rsid w:val="00073207"/>
    <w:rsid w:val="00083AF5"/>
    <w:rsid w:val="000842EF"/>
    <w:rsid w:val="000916D7"/>
    <w:rsid w:val="000955A9"/>
    <w:rsid w:val="000A06BD"/>
    <w:rsid w:val="000A1453"/>
    <w:rsid w:val="000A3526"/>
    <w:rsid w:val="000A55D7"/>
    <w:rsid w:val="000B340D"/>
    <w:rsid w:val="000B5BE6"/>
    <w:rsid w:val="000B6B5A"/>
    <w:rsid w:val="000C0410"/>
    <w:rsid w:val="000C5C4B"/>
    <w:rsid w:val="000C5DAE"/>
    <w:rsid w:val="000D15AA"/>
    <w:rsid w:val="000D2275"/>
    <w:rsid w:val="000D22F0"/>
    <w:rsid w:val="000D56AA"/>
    <w:rsid w:val="000D73EB"/>
    <w:rsid w:val="000E130B"/>
    <w:rsid w:val="000F0420"/>
    <w:rsid w:val="000F04A1"/>
    <w:rsid w:val="000F77A9"/>
    <w:rsid w:val="00107788"/>
    <w:rsid w:val="00110C91"/>
    <w:rsid w:val="001157CC"/>
    <w:rsid w:val="00115B91"/>
    <w:rsid w:val="001228F6"/>
    <w:rsid w:val="00142970"/>
    <w:rsid w:val="0016460A"/>
    <w:rsid w:val="00167250"/>
    <w:rsid w:val="00167633"/>
    <w:rsid w:val="001727AC"/>
    <w:rsid w:val="00172F37"/>
    <w:rsid w:val="001802A6"/>
    <w:rsid w:val="00183C4B"/>
    <w:rsid w:val="00187BE2"/>
    <w:rsid w:val="001906C4"/>
    <w:rsid w:val="00194BA4"/>
    <w:rsid w:val="001A1A5B"/>
    <w:rsid w:val="001A2D9E"/>
    <w:rsid w:val="001A3A54"/>
    <w:rsid w:val="001B4186"/>
    <w:rsid w:val="001B42F5"/>
    <w:rsid w:val="001B4AE7"/>
    <w:rsid w:val="001B4AED"/>
    <w:rsid w:val="001B5208"/>
    <w:rsid w:val="001C6A77"/>
    <w:rsid w:val="001D5194"/>
    <w:rsid w:val="001D7C2A"/>
    <w:rsid w:val="001E5609"/>
    <w:rsid w:val="001E639E"/>
    <w:rsid w:val="001F6D58"/>
    <w:rsid w:val="001F77C5"/>
    <w:rsid w:val="00206EC4"/>
    <w:rsid w:val="00211AD7"/>
    <w:rsid w:val="0021238E"/>
    <w:rsid w:val="002212C9"/>
    <w:rsid w:val="0022149A"/>
    <w:rsid w:val="00221FC2"/>
    <w:rsid w:val="002231FC"/>
    <w:rsid w:val="00233CC9"/>
    <w:rsid w:val="0023481C"/>
    <w:rsid w:val="002362FF"/>
    <w:rsid w:val="00237B3F"/>
    <w:rsid w:val="002427E5"/>
    <w:rsid w:val="00242E41"/>
    <w:rsid w:val="00254AF3"/>
    <w:rsid w:val="0025635A"/>
    <w:rsid w:val="002572CF"/>
    <w:rsid w:val="00257E9E"/>
    <w:rsid w:val="002624EE"/>
    <w:rsid w:val="00263BD3"/>
    <w:rsid w:val="0029033A"/>
    <w:rsid w:val="002906EA"/>
    <w:rsid w:val="002937C1"/>
    <w:rsid w:val="0029635D"/>
    <w:rsid w:val="00296B99"/>
    <w:rsid w:val="002A065D"/>
    <w:rsid w:val="002A4404"/>
    <w:rsid w:val="002B2A41"/>
    <w:rsid w:val="002B5BF6"/>
    <w:rsid w:val="002C61AB"/>
    <w:rsid w:val="002D296C"/>
    <w:rsid w:val="002D5D51"/>
    <w:rsid w:val="002D6B72"/>
    <w:rsid w:val="002E63B1"/>
    <w:rsid w:val="002F5524"/>
    <w:rsid w:val="00303A34"/>
    <w:rsid w:val="00304A98"/>
    <w:rsid w:val="00312050"/>
    <w:rsid w:val="00337B71"/>
    <w:rsid w:val="003418D1"/>
    <w:rsid w:val="003430AE"/>
    <w:rsid w:val="00343E44"/>
    <w:rsid w:val="00346C32"/>
    <w:rsid w:val="00351076"/>
    <w:rsid w:val="00363FBD"/>
    <w:rsid w:val="00366D95"/>
    <w:rsid w:val="00366DA6"/>
    <w:rsid w:val="00390F9A"/>
    <w:rsid w:val="003960B5"/>
    <w:rsid w:val="0039622E"/>
    <w:rsid w:val="003A7B50"/>
    <w:rsid w:val="003B154F"/>
    <w:rsid w:val="003B3C04"/>
    <w:rsid w:val="003B45A2"/>
    <w:rsid w:val="003C32C2"/>
    <w:rsid w:val="003C7BB7"/>
    <w:rsid w:val="003D20B3"/>
    <w:rsid w:val="003D6E78"/>
    <w:rsid w:val="003E3D31"/>
    <w:rsid w:val="003F4829"/>
    <w:rsid w:val="003F55AE"/>
    <w:rsid w:val="003F73ED"/>
    <w:rsid w:val="004012EE"/>
    <w:rsid w:val="00401DB7"/>
    <w:rsid w:val="00401F17"/>
    <w:rsid w:val="004026BF"/>
    <w:rsid w:val="00404BBC"/>
    <w:rsid w:val="00405EB2"/>
    <w:rsid w:val="00406CFF"/>
    <w:rsid w:val="0041396E"/>
    <w:rsid w:val="00414E99"/>
    <w:rsid w:val="00416D58"/>
    <w:rsid w:val="004205A0"/>
    <w:rsid w:val="004227FF"/>
    <w:rsid w:val="0042322A"/>
    <w:rsid w:val="004276D1"/>
    <w:rsid w:val="00436750"/>
    <w:rsid w:val="0043693B"/>
    <w:rsid w:val="00440B3F"/>
    <w:rsid w:val="00442513"/>
    <w:rsid w:val="00455F53"/>
    <w:rsid w:val="004628D1"/>
    <w:rsid w:val="00463260"/>
    <w:rsid w:val="004677F3"/>
    <w:rsid w:val="004704A1"/>
    <w:rsid w:val="0048015D"/>
    <w:rsid w:val="00481B6E"/>
    <w:rsid w:val="00481D8A"/>
    <w:rsid w:val="00487CF3"/>
    <w:rsid w:val="004923BF"/>
    <w:rsid w:val="0049509A"/>
    <w:rsid w:val="00496010"/>
    <w:rsid w:val="0049628A"/>
    <w:rsid w:val="004A1029"/>
    <w:rsid w:val="004A5F38"/>
    <w:rsid w:val="004A64B0"/>
    <w:rsid w:val="004B18A9"/>
    <w:rsid w:val="004B2068"/>
    <w:rsid w:val="004B2A6E"/>
    <w:rsid w:val="004B3DF4"/>
    <w:rsid w:val="004B3F54"/>
    <w:rsid w:val="004B77E6"/>
    <w:rsid w:val="004C5E1A"/>
    <w:rsid w:val="004C6788"/>
    <w:rsid w:val="004C6909"/>
    <w:rsid w:val="004D3D1D"/>
    <w:rsid w:val="004D5B60"/>
    <w:rsid w:val="004E309D"/>
    <w:rsid w:val="004E7ADC"/>
    <w:rsid w:val="004E7FE4"/>
    <w:rsid w:val="004F1EF4"/>
    <w:rsid w:val="004F3AA3"/>
    <w:rsid w:val="00501D1E"/>
    <w:rsid w:val="005100A3"/>
    <w:rsid w:val="00510577"/>
    <w:rsid w:val="0051233F"/>
    <w:rsid w:val="00512667"/>
    <w:rsid w:val="0052024F"/>
    <w:rsid w:val="0052047B"/>
    <w:rsid w:val="005277B0"/>
    <w:rsid w:val="005304C4"/>
    <w:rsid w:val="00534594"/>
    <w:rsid w:val="0053527B"/>
    <w:rsid w:val="005421A6"/>
    <w:rsid w:val="005538B4"/>
    <w:rsid w:val="00561959"/>
    <w:rsid w:val="0056230A"/>
    <w:rsid w:val="005657FB"/>
    <w:rsid w:val="00567721"/>
    <w:rsid w:val="0057025C"/>
    <w:rsid w:val="0057041A"/>
    <w:rsid w:val="00571C31"/>
    <w:rsid w:val="00572DF0"/>
    <w:rsid w:val="00582D51"/>
    <w:rsid w:val="005919CD"/>
    <w:rsid w:val="005A176D"/>
    <w:rsid w:val="005A3010"/>
    <w:rsid w:val="005A4EC0"/>
    <w:rsid w:val="005B4D9D"/>
    <w:rsid w:val="005C0F31"/>
    <w:rsid w:val="005C4732"/>
    <w:rsid w:val="005D1674"/>
    <w:rsid w:val="005D44C4"/>
    <w:rsid w:val="005D5B14"/>
    <w:rsid w:val="005D79DA"/>
    <w:rsid w:val="005E0510"/>
    <w:rsid w:val="005E0830"/>
    <w:rsid w:val="005E24E5"/>
    <w:rsid w:val="005E7911"/>
    <w:rsid w:val="00603D1E"/>
    <w:rsid w:val="00607FAD"/>
    <w:rsid w:val="006105F7"/>
    <w:rsid w:val="0061065F"/>
    <w:rsid w:val="006240B8"/>
    <w:rsid w:val="006257E0"/>
    <w:rsid w:val="00627115"/>
    <w:rsid w:val="00627D28"/>
    <w:rsid w:val="00637D91"/>
    <w:rsid w:val="0064299A"/>
    <w:rsid w:val="00642C9F"/>
    <w:rsid w:val="00647887"/>
    <w:rsid w:val="00654F3B"/>
    <w:rsid w:val="00655712"/>
    <w:rsid w:val="00662C4D"/>
    <w:rsid w:val="00664CBC"/>
    <w:rsid w:val="0066510B"/>
    <w:rsid w:val="00665987"/>
    <w:rsid w:val="0067599C"/>
    <w:rsid w:val="00677340"/>
    <w:rsid w:val="00677B0D"/>
    <w:rsid w:val="006828AE"/>
    <w:rsid w:val="0068641C"/>
    <w:rsid w:val="00695835"/>
    <w:rsid w:val="006A5721"/>
    <w:rsid w:val="006B0608"/>
    <w:rsid w:val="006B220D"/>
    <w:rsid w:val="006B620B"/>
    <w:rsid w:val="006D4238"/>
    <w:rsid w:val="006D567E"/>
    <w:rsid w:val="006E1CAC"/>
    <w:rsid w:val="006E2B3B"/>
    <w:rsid w:val="006F0633"/>
    <w:rsid w:val="006F0A8D"/>
    <w:rsid w:val="006F140E"/>
    <w:rsid w:val="006F2E7E"/>
    <w:rsid w:val="00713C8D"/>
    <w:rsid w:val="00714760"/>
    <w:rsid w:val="00715040"/>
    <w:rsid w:val="0072391F"/>
    <w:rsid w:val="007345C4"/>
    <w:rsid w:val="00745E76"/>
    <w:rsid w:val="00750021"/>
    <w:rsid w:val="00751582"/>
    <w:rsid w:val="00756956"/>
    <w:rsid w:val="007576E4"/>
    <w:rsid w:val="00763224"/>
    <w:rsid w:val="0076355F"/>
    <w:rsid w:val="00784305"/>
    <w:rsid w:val="00784555"/>
    <w:rsid w:val="007920F6"/>
    <w:rsid w:val="00793987"/>
    <w:rsid w:val="00795152"/>
    <w:rsid w:val="0079522D"/>
    <w:rsid w:val="007959FE"/>
    <w:rsid w:val="007A202C"/>
    <w:rsid w:val="007A38D9"/>
    <w:rsid w:val="007D04FE"/>
    <w:rsid w:val="007E056A"/>
    <w:rsid w:val="007E6835"/>
    <w:rsid w:val="007F177E"/>
    <w:rsid w:val="007F1F92"/>
    <w:rsid w:val="00804015"/>
    <w:rsid w:val="00804889"/>
    <w:rsid w:val="00811E65"/>
    <w:rsid w:val="0081270C"/>
    <w:rsid w:val="0081483F"/>
    <w:rsid w:val="00822B42"/>
    <w:rsid w:val="00827443"/>
    <w:rsid w:val="00835A39"/>
    <w:rsid w:val="00840AB4"/>
    <w:rsid w:val="008426B1"/>
    <w:rsid w:val="00846105"/>
    <w:rsid w:val="00853C09"/>
    <w:rsid w:val="008622D6"/>
    <w:rsid w:val="00862C92"/>
    <w:rsid w:val="008664ED"/>
    <w:rsid w:val="00870768"/>
    <w:rsid w:val="00870EA4"/>
    <w:rsid w:val="008762A2"/>
    <w:rsid w:val="00880A68"/>
    <w:rsid w:val="0088489B"/>
    <w:rsid w:val="008859DA"/>
    <w:rsid w:val="00893395"/>
    <w:rsid w:val="00895981"/>
    <w:rsid w:val="008A1D55"/>
    <w:rsid w:val="008A3A14"/>
    <w:rsid w:val="008A3ADE"/>
    <w:rsid w:val="008A4EEE"/>
    <w:rsid w:val="008B31BE"/>
    <w:rsid w:val="008B5302"/>
    <w:rsid w:val="008B7EE6"/>
    <w:rsid w:val="008C0C6D"/>
    <w:rsid w:val="008C228D"/>
    <w:rsid w:val="008C3A39"/>
    <w:rsid w:val="008D01D7"/>
    <w:rsid w:val="008D3783"/>
    <w:rsid w:val="008D540E"/>
    <w:rsid w:val="008E6C5E"/>
    <w:rsid w:val="008F0A67"/>
    <w:rsid w:val="008F2088"/>
    <w:rsid w:val="008F482B"/>
    <w:rsid w:val="008F714D"/>
    <w:rsid w:val="00910D0C"/>
    <w:rsid w:val="00917E3D"/>
    <w:rsid w:val="00920462"/>
    <w:rsid w:val="0092614E"/>
    <w:rsid w:val="00932564"/>
    <w:rsid w:val="0093262E"/>
    <w:rsid w:val="00932C67"/>
    <w:rsid w:val="00942D5E"/>
    <w:rsid w:val="00945F61"/>
    <w:rsid w:val="00951C33"/>
    <w:rsid w:val="009526CA"/>
    <w:rsid w:val="00955D5D"/>
    <w:rsid w:val="009831E6"/>
    <w:rsid w:val="009906FE"/>
    <w:rsid w:val="00996004"/>
    <w:rsid w:val="009A4342"/>
    <w:rsid w:val="009B0A36"/>
    <w:rsid w:val="009B2318"/>
    <w:rsid w:val="009B47CD"/>
    <w:rsid w:val="009B4988"/>
    <w:rsid w:val="009C3FB9"/>
    <w:rsid w:val="009D45DC"/>
    <w:rsid w:val="009D515F"/>
    <w:rsid w:val="009E27D6"/>
    <w:rsid w:val="009E57E0"/>
    <w:rsid w:val="009F6312"/>
    <w:rsid w:val="009F6EFB"/>
    <w:rsid w:val="00A008C3"/>
    <w:rsid w:val="00A06BE9"/>
    <w:rsid w:val="00A07556"/>
    <w:rsid w:val="00A15C35"/>
    <w:rsid w:val="00A17D14"/>
    <w:rsid w:val="00A21560"/>
    <w:rsid w:val="00A25057"/>
    <w:rsid w:val="00A25EFC"/>
    <w:rsid w:val="00A30DFF"/>
    <w:rsid w:val="00A33CAA"/>
    <w:rsid w:val="00A351FF"/>
    <w:rsid w:val="00A51A07"/>
    <w:rsid w:val="00A524BC"/>
    <w:rsid w:val="00A61E26"/>
    <w:rsid w:val="00A635AF"/>
    <w:rsid w:val="00A77763"/>
    <w:rsid w:val="00A85E46"/>
    <w:rsid w:val="00A9221B"/>
    <w:rsid w:val="00A97F5B"/>
    <w:rsid w:val="00AA5BC9"/>
    <w:rsid w:val="00AD0E53"/>
    <w:rsid w:val="00AD2B0F"/>
    <w:rsid w:val="00AD49B3"/>
    <w:rsid w:val="00AE2AFE"/>
    <w:rsid w:val="00AE5BA9"/>
    <w:rsid w:val="00AE5D3E"/>
    <w:rsid w:val="00AF2F4F"/>
    <w:rsid w:val="00B02DED"/>
    <w:rsid w:val="00B22773"/>
    <w:rsid w:val="00B2479C"/>
    <w:rsid w:val="00B25A09"/>
    <w:rsid w:val="00B3182B"/>
    <w:rsid w:val="00B33C34"/>
    <w:rsid w:val="00B432BA"/>
    <w:rsid w:val="00B448BF"/>
    <w:rsid w:val="00B44FBB"/>
    <w:rsid w:val="00B52083"/>
    <w:rsid w:val="00B570FC"/>
    <w:rsid w:val="00B629E9"/>
    <w:rsid w:val="00B65510"/>
    <w:rsid w:val="00B71274"/>
    <w:rsid w:val="00B75C05"/>
    <w:rsid w:val="00B7669F"/>
    <w:rsid w:val="00B81222"/>
    <w:rsid w:val="00B933FB"/>
    <w:rsid w:val="00B945FA"/>
    <w:rsid w:val="00B946CD"/>
    <w:rsid w:val="00BA343F"/>
    <w:rsid w:val="00BA4413"/>
    <w:rsid w:val="00BB08C9"/>
    <w:rsid w:val="00BB25B6"/>
    <w:rsid w:val="00BB4090"/>
    <w:rsid w:val="00BB4BA9"/>
    <w:rsid w:val="00BC63A2"/>
    <w:rsid w:val="00BD0295"/>
    <w:rsid w:val="00BD264C"/>
    <w:rsid w:val="00BE131F"/>
    <w:rsid w:val="00BE1A86"/>
    <w:rsid w:val="00BE26F5"/>
    <w:rsid w:val="00BE3C76"/>
    <w:rsid w:val="00BF02AE"/>
    <w:rsid w:val="00BF4D79"/>
    <w:rsid w:val="00C00AA2"/>
    <w:rsid w:val="00C021FB"/>
    <w:rsid w:val="00C05B51"/>
    <w:rsid w:val="00C20689"/>
    <w:rsid w:val="00C2582C"/>
    <w:rsid w:val="00C33EF5"/>
    <w:rsid w:val="00C3542E"/>
    <w:rsid w:val="00C45E63"/>
    <w:rsid w:val="00C509DF"/>
    <w:rsid w:val="00C5249A"/>
    <w:rsid w:val="00C53666"/>
    <w:rsid w:val="00C72674"/>
    <w:rsid w:val="00C75A94"/>
    <w:rsid w:val="00C802D9"/>
    <w:rsid w:val="00C90410"/>
    <w:rsid w:val="00C92DF0"/>
    <w:rsid w:val="00CA00DF"/>
    <w:rsid w:val="00CA1BBA"/>
    <w:rsid w:val="00CB2BBD"/>
    <w:rsid w:val="00CB6C26"/>
    <w:rsid w:val="00CC6753"/>
    <w:rsid w:val="00CC7797"/>
    <w:rsid w:val="00CD523B"/>
    <w:rsid w:val="00CD75EC"/>
    <w:rsid w:val="00CD7DF2"/>
    <w:rsid w:val="00CF6D68"/>
    <w:rsid w:val="00D10D6B"/>
    <w:rsid w:val="00D151F0"/>
    <w:rsid w:val="00D23E51"/>
    <w:rsid w:val="00D4378D"/>
    <w:rsid w:val="00D5348B"/>
    <w:rsid w:val="00D5618F"/>
    <w:rsid w:val="00D56F29"/>
    <w:rsid w:val="00D60A2B"/>
    <w:rsid w:val="00D620D4"/>
    <w:rsid w:val="00D66326"/>
    <w:rsid w:val="00D75695"/>
    <w:rsid w:val="00D76A4E"/>
    <w:rsid w:val="00D86518"/>
    <w:rsid w:val="00D94240"/>
    <w:rsid w:val="00D97393"/>
    <w:rsid w:val="00DA1D17"/>
    <w:rsid w:val="00DA47FE"/>
    <w:rsid w:val="00DA5935"/>
    <w:rsid w:val="00DA6AF6"/>
    <w:rsid w:val="00DB5EBC"/>
    <w:rsid w:val="00DB72C4"/>
    <w:rsid w:val="00DD388D"/>
    <w:rsid w:val="00DD46D4"/>
    <w:rsid w:val="00DD4EEA"/>
    <w:rsid w:val="00DE616C"/>
    <w:rsid w:val="00DE6996"/>
    <w:rsid w:val="00DF2291"/>
    <w:rsid w:val="00DF58FC"/>
    <w:rsid w:val="00E02DCF"/>
    <w:rsid w:val="00E030B9"/>
    <w:rsid w:val="00E04B9D"/>
    <w:rsid w:val="00E15F77"/>
    <w:rsid w:val="00E16B2F"/>
    <w:rsid w:val="00E275B2"/>
    <w:rsid w:val="00E2763F"/>
    <w:rsid w:val="00E34401"/>
    <w:rsid w:val="00E353B8"/>
    <w:rsid w:val="00E47A55"/>
    <w:rsid w:val="00E53824"/>
    <w:rsid w:val="00E55601"/>
    <w:rsid w:val="00E71301"/>
    <w:rsid w:val="00E7358D"/>
    <w:rsid w:val="00E74E5A"/>
    <w:rsid w:val="00E75626"/>
    <w:rsid w:val="00E75E3E"/>
    <w:rsid w:val="00E83E8E"/>
    <w:rsid w:val="00E845E5"/>
    <w:rsid w:val="00E84DED"/>
    <w:rsid w:val="00E922E6"/>
    <w:rsid w:val="00E9276E"/>
    <w:rsid w:val="00E943B4"/>
    <w:rsid w:val="00E94F84"/>
    <w:rsid w:val="00E95697"/>
    <w:rsid w:val="00EA58DF"/>
    <w:rsid w:val="00EB147B"/>
    <w:rsid w:val="00EC03CC"/>
    <w:rsid w:val="00EC2961"/>
    <w:rsid w:val="00ED16A7"/>
    <w:rsid w:val="00ED2357"/>
    <w:rsid w:val="00ED2D1B"/>
    <w:rsid w:val="00ED430A"/>
    <w:rsid w:val="00EE516A"/>
    <w:rsid w:val="00EE6075"/>
    <w:rsid w:val="00EF0FB1"/>
    <w:rsid w:val="00EF1FB4"/>
    <w:rsid w:val="00EF3145"/>
    <w:rsid w:val="00EF69D2"/>
    <w:rsid w:val="00F06297"/>
    <w:rsid w:val="00F1097E"/>
    <w:rsid w:val="00F10AD1"/>
    <w:rsid w:val="00F143DA"/>
    <w:rsid w:val="00F575AE"/>
    <w:rsid w:val="00F61EBC"/>
    <w:rsid w:val="00F63210"/>
    <w:rsid w:val="00F66309"/>
    <w:rsid w:val="00F87C98"/>
    <w:rsid w:val="00F9698B"/>
    <w:rsid w:val="00FB40AE"/>
    <w:rsid w:val="00FB6662"/>
    <w:rsid w:val="00FB716E"/>
    <w:rsid w:val="00FC522D"/>
    <w:rsid w:val="00FC65C6"/>
    <w:rsid w:val="00FD185F"/>
    <w:rsid w:val="00FE066B"/>
    <w:rsid w:val="00FE1298"/>
    <w:rsid w:val="00FE468C"/>
    <w:rsid w:val="00FF0247"/>
    <w:rsid w:val="00FF5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4FB54"/>
  <w15:docId w15:val="{BAAC1B72-0250-42AD-8969-453F0E1E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ead 3"/>
    <w:qFormat/>
    <w:rsid w:val="00D5348B"/>
  </w:style>
  <w:style w:type="paragraph" w:styleId="Heading1">
    <w:name w:val="heading 1"/>
    <w:basedOn w:val="Normal"/>
    <w:next w:val="Normal"/>
    <w:link w:val="Heading1Char"/>
    <w:uiPriority w:val="9"/>
    <w:qFormat/>
    <w:rsid w:val="00D5348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D5348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D5348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D5348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D5348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D5348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5348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5348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5348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4B9D"/>
    <w:pPr>
      <w:tabs>
        <w:tab w:val="center" w:pos="4320"/>
        <w:tab w:val="right" w:pos="8640"/>
      </w:tabs>
    </w:pPr>
  </w:style>
  <w:style w:type="character" w:customStyle="1" w:styleId="HeaderChar">
    <w:name w:val="Header Char"/>
    <w:basedOn w:val="DefaultParagraphFont"/>
    <w:link w:val="Header"/>
    <w:uiPriority w:val="99"/>
    <w:rsid w:val="00E04B9D"/>
  </w:style>
  <w:style w:type="paragraph" w:styleId="Footer">
    <w:name w:val="footer"/>
    <w:basedOn w:val="Normal"/>
    <w:link w:val="FooterChar"/>
    <w:uiPriority w:val="99"/>
    <w:rsid w:val="00E04B9D"/>
    <w:pPr>
      <w:tabs>
        <w:tab w:val="center" w:pos="4320"/>
        <w:tab w:val="right" w:pos="8640"/>
      </w:tabs>
    </w:pPr>
  </w:style>
  <w:style w:type="character" w:customStyle="1" w:styleId="FooterChar">
    <w:name w:val="Footer Char"/>
    <w:basedOn w:val="DefaultParagraphFont"/>
    <w:link w:val="Footer"/>
    <w:uiPriority w:val="99"/>
    <w:rsid w:val="00E04B9D"/>
  </w:style>
  <w:style w:type="paragraph" w:customStyle="1" w:styleId="BasicParagraph">
    <w:name w:val="[Basic Paragraph]"/>
    <w:basedOn w:val="Normal"/>
    <w:uiPriority w:val="99"/>
    <w:rsid w:val="00102A69"/>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HeadingA">
    <w:name w:val="HeadingA"/>
    <w:basedOn w:val="Normal"/>
    <w:rsid w:val="00F63210"/>
    <w:rPr>
      <w:rFonts w:eastAsia="Times New Roman" w:cs="Arial"/>
      <w:szCs w:val="52"/>
    </w:rPr>
  </w:style>
  <w:style w:type="character" w:styleId="Hyperlink">
    <w:name w:val="Hyperlink"/>
    <w:basedOn w:val="DefaultParagraphFont"/>
    <w:uiPriority w:val="99"/>
    <w:unhideWhenUsed/>
    <w:rsid w:val="00835A39"/>
    <w:rPr>
      <w:color w:val="0000FF"/>
      <w:u w:val="single"/>
    </w:rPr>
  </w:style>
  <w:style w:type="paragraph" w:styleId="ListParagraph">
    <w:name w:val="List Paragraph"/>
    <w:basedOn w:val="Normal"/>
    <w:uiPriority w:val="34"/>
    <w:qFormat/>
    <w:rsid w:val="00401F17"/>
    <w:pPr>
      <w:ind w:left="720"/>
      <w:contextualSpacing/>
    </w:pPr>
  </w:style>
  <w:style w:type="paragraph" w:customStyle="1" w:styleId="HEAD1">
    <w:name w:val="HEAD1"/>
    <w:basedOn w:val="HeadingA"/>
    <w:qFormat/>
    <w:rsid w:val="00B25A09"/>
    <w:rPr>
      <w:color w:val="005480"/>
    </w:rPr>
  </w:style>
  <w:style w:type="character" w:styleId="LineNumber">
    <w:name w:val="line number"/>
    <w:basedOn w:val="DefaultParagraphFont"/>
    <w:rsid w:val="00E15F77"/>
  </w:style>
  <w:style w:type="character" w:customStyle="1" w:styleId="Heading1Char">
    <w:name w:val="Heading 1 Char"/>
    <w:basedOn w:val="DefaultParagraphFont"/>
    <w:link w:val="Heading1"/>
    <w:uiPriority w:val="9"/>
    <w:rsid w:val="00D5348B"/>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semiHidden/>
    <w:unhideWhenUsed/>
    <w:qFormat/>
    <w:rsid w:val="00D5348B"/>
    <w:pPr>
      <w:outlineLvl w:val="9"/>
    </w:pPr>
  </w:style>
  <w:style w:type="character" w:customStyle="1" w:styleId="Heading2Char">
    <w:name w:val="Heading 2 Char"/>
    <w:basedOn w:val="DefaultParagraphFont"/>
    <w:link w:val="Heading2"/>
    <w:uiPriority w:val="9"/>
    <w:rsid w:val="00D5348B"/>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rsid w:val="00E34401"/>
    <w:rPr>
      <w:color w:val="005480"/>
      <w:sz w:val="24"/>
    </w:rPr>
  </w:style>
  <w:style w:type="paragraph" w:styleId="TOC2">
    <w:name w:val="toc 2"/>
    <w:basedOn w:val="Normal"/>
    <w:next w:val="Normal"/>
    <w:autoRedefine/>
    <w:uiPriority w:val="39"/>
    <w:rsid w:val="0029635D"/>
    <w:pPr>
      <w:ind w:left="280"/>
    </w:pPr>
    <w:rPr>
      <w:color w:val="005480"/>
    </w:rPr>
  </w:style>
  <w:style w:type="character" w:customStyle="1" w:styleId="Heading3Char">
    <w:name w:val="Heading 3 Char"/>
    <w:basedOn w:val="DefaultParagraphFont"/>
    <w:link w:val="Heading3"/>
    <w:uiPriority w:val="9"/>
    <w:rsid w:val="00D5348B"/>
    <w:rPr>
      <w:rFonts w:asciiTheme="majorHAnsi" w:eastAsiaTheme="majorEastAsia" w:hAnsiTheme="majorHAnsi" w:cstheme="majorBidi"/>
      <w:color w:val="365F91" w:themeColor="accent1" w:themeShade="BF"/>
      <w:sz w:val="28"/>
      <w:szCs w:val="28"/>
    </w:rPr>
  </w:style>
  <w:style w:type="paragraph" w:styleId="Bibliography">
    <w:name w:val="Bibliography"/>
    <w:basedOn w:val="Normal"/>
    <w:next w:val="Normal"/>
    <w:uiPriority w:val="37"/>
    <w:unhideWhenUsed/>
    <w:rsid w:val="007F177E"/>
  </w:style>
  <w:style w:type="paragraph" w:styleId="FootnoteText">
    <w:name w:val="footnote text"/>
    <w:basedOn w:val="Normal"/>
    <w:link w:val="FootnoteTextChar"/>
    <w:rsid w:val="007F177E"/>
    <w:rPr>
      <w:sz w:val="20"/>
      <w:szCs w:val="20"/>
    </w:rPr>
  </w:style>
  <w:style w:type="character" w:customStyle="1" w:styleId="FootnoteTextChar">
    <w:name w:val="Footnote Text Char"/>
    <w:basedOn w:val="DefaultParagraphFont"/>
    <w:link w:val="FootnoteText"/>
    <w:rsid w:val="007F177E"/>
    <w:rPr>
      <w:b/>
      <w:color w:val="76923C"/>
      <w:lang w:val="en-US" w:eastAsia="en-US"/>
    </w:rPr>
  </w:style>
  <w:style w:type="character" w:styleId="FootnoteReference">
    <w:name w:val="footnote reference"/>
    <w:basedOn w:val="DefaultParagraphFont"/>
    <w:rsid w:val="007F177E"/>
    <w:rPr>
      <w:vertAlign w:val="superscript"/>
    </w:rPr>
  </w:style>
  <w:style w:type="character" w:customStyle="1" w:styleId="Heading4Char">
    <w:name w:val="Heading 4 Char"/>
    <w:basedOn w:val="DefaultParagraphFont"/>
    <w:link w:val="Heading4"/>
    <w:uiPriority w:val="9"/>
    <w:rsid w:val="00D5348B"/>
    <w:rPr>
      <w:rFonts w:asciiTheme="majorHAnsi" w:eastAsiaTheme="majorEastAsia" w:hAnsiTheme="majorHAnsi" w:cstheme="majorBidi"/>
      <w:color w:val="365F91" w:themeColor="accent1" w:themeShade="BF"/>
      <w:sz w:val="24"/>
      <w:szCs w:val="24"/>
    </w:rPr>
  </w:style>
  <w:style w:type="paragraph" w:styleId="TOC4">
    <w:name w:val="toc 4"/>
    <w:basedOn w:val="Normal"/>
    <w:next w:val="Normal"/>
    <w:autoRedefine/>
    <w:uiPriority w:val="39"/>
    <w:rsid w:val="0029635D"/>
    <w:pPr>
      <w:tabs>
        <w:tab w:val="right" w:leader="dot" w:pos="10982"/>
      </w:tabs>
      <w:spacing w:before="160"/>
      <w:ind w:left="839"/>
    </w:pPr>
    <w:rPr>
      <w:b/>
    </w:rPr>
  </w:style>
  <w:style w:type="character" w:customStyle="1" w:styleId="Heading5Char">
    <w:name w:val="Heading 5 Char"/>
    <w:basedOn w:val="DefaultParagraphFont"/>
    <w:link w:val="Heading5"/>
    <w:uiPriority w:val="9"/>
    <w:rsid w:val="00D5348B"/>
    <w:rPr>
      <w:rFonts w:asciiTheme="majorHAnsi" w:eastAsiaTheme="majorEastAsia" w:hAnsiTheme="majorHAnsi" w:cstheme="majorBidi"/>
      <w:caps/>
      <w:color w:val="365F91" w:themeColor="accent1" w:themeShade="BF"/>
    </w:rPr>
  </w:style>
  <w:style w:type="paragraph" w:styleId="TOC3">
    <w:name w:val="toc 3"/>
    <w:basedOn w:val="Normal"/>
    <w:next w:val="Normal"/>
    <w:autoRedefine/>
    <w:uiPriority w:val="39"/>
    <w:rsid w:val="0029635D"/>
    <w:pPr>
      <w:tabs>
        <w:tab w:val="right" w:leader="dot" w:pos="10982"/>
      </w:tabs>
      <w:spacing w:before="120" w:after="120"/>
      <w:ind w:left="561"/>
    </w:pPr>
  </w:style>
  <w:style w:type="paragraph" w:styleId="BalloonText">
    <w:name w:val="Balloon Text"/>
    <w:basedOn w:val="Normal"/>
    <w:link w:val="BalloonTextChar"/>
    <w:rsid w:val="00FD185F"/>
    <w:rPr>
      <w:rFonts w:ascii="Tahoma" w:hAnsi="Tahoma" w:cs="Tahoma"/>
      <w:sz w:val="16"/>
      <w:szCs w:val="16"/>
    </w:rPr>
  </w:style>
  <w:style w:type="character" w:customStyle="1" w:styleId="BalloonTextChar">
    <w:name w:val="Balloon Text Char"/>
    <w:basedOn w:val="DefaultParagraphFont"/>
    <w:link w:val="BalloonText"/>
    <w:rsid w:val="00FD185F"/>
    <w:rPr>
      <w:rFonts w:ascii="Tahoma" w:hAnsi="Tahoma" w:cs="Tahoma"/>
      <w:b/>
      <w:color w:val="76923C"/>
      <w:sz w:val="16"/>
      <w:szCs w:val="16"/>
      <w:lang w:val="en-US" w:eastAsia="en-US"/>
    </w:rPr>
  </w:style>
  <w:style w:type="character" w:customStyle="1" w:styleId="Heading6Char">
    <w:name w:val="Heading 6 Char"/>
    <w:basedOn w:val="DefaultParagraphFont"/>
    <w:link w:val="Heading6"/>
    <w:uiPriority w:val="9"/>
    <w:rsid w:val="00D5348B"/>
    <w:rPr>
      <w:rFonts w:asciiTheme="majorHAnsi" w:eastAsiaTheme="majorEastAsia" w:hAnsiTheme="majorHAnsi" w:cstheme="majorBidi"/>
      <w:i/>
      <w:iCs/>
      <w:caps/>
      <w:color w:val="244061" w:themeColor="accent1" w:themeShade="80"/>
    </w:rPr>
  </w:style>
  <w:style w:type="character" w:styleId="CommentReference">
    <w:name w:val="annotation reference"/>
    <w:basedOn w:val="DefaultParagraphFont"/>
    <w:rsid w:val="003A7B50"/>
    <w:rPr>
      <w:sz w:val="16"/>
      <w:szCs w:val="16"/>
    </w:rPr>
  </w:style>
  <w:style w:type="paragraph" w:styleId="CommentText">
    <w:name w:val="annotation text"/>
    <w:basedOn w:val="Normal"/>
    <w:link w:val="CommentTextChar"/>
    <w:rsid w:val="003A7B50"/>
    <w:rPr>
      <w:sz w:val="20"/>
      <w:szCs w:val="20"/>
    </w:rPr>
  </w:style>
  <w:style w:type="character" w:customStyle="1" w:styleId="CommentTextChar">
    <w:name w:val="Comment Text Char"/>
    <w:basedOn w:val="DefaultParagraphFont"/>
    <w:link w:val="CommentText"/>
    <w:rsid w:val="003A7B50"/>
    <w:rPr>
      <w:b/>
      <w:color w:val="76923C"/>
      <w:lang w:val="en-US" w:eastAsia="en-US"/>
    </w:rPr>
  </w:style>
  <w:style w:type="paragraph" w:styleId="CommentSubject">
    <w:name w:val="annotation subject"/>
    <w:basedOn w:val="CommentText"/>
    <w:next w:val="CommentText"/>
    <w:link w:val="CommentSubjectChar"/>
    <w:rsid w:val="003A7B50"/>
    <w:rPr>
      <w:bCs/>
    </w:rPr>
  </w:style>
  <w:style w:type="character" w:customStyle="1" w:styleId="CommentSubjectChar">
    <w:name w:val="Comment Subject Char"/>
    <w:basedOn w:val="CommentTextChar"/>
    <w:link w:val="CommentSubject"/>
    <w:rsid w:val="003A7B50"/>
    <w:rPr>
      <w:b/>
      <w:bCs/>
      <w:color w:val="76923C"/>
      <w:lang w:val="en-US" w:eastAsia="en-US"/>
    </w:rPr>
  </w:style>
  <w:style w:type="paragraph" w:customStyle="1" w:styleId="Style6">
    <w:name w:val="Style6"/>
    <w:rsid w:val="00DA1D17"/>
    <w:pPr>
      <w:numPr>
        <w:numId w:val="7"/>
      </w:numPr>
      <w:spacing w:before="120" w:after="120"/>
    </w:pPr>
    <w:rPr>
      <w:rFonts w:eastAsia="Times New Roman"/>
      <w:lang w:eastAsia="en-US"/>
    </w:rPr>
  </w:style>
  <w:style w:type="paragraph" w:customStyle="1" w:styleId="SumPoint">
    <w:name w:val="Sum Point"/>
    <w:basedOn w:val="Normal"/>
    <w:rsid w:val="00E2763F"/>
    <w:rPr>
      <w:rFonts w:eastAsia="Times New Roman"/>
      <w:b/>
      <w:sz w:val="24"/>
      <w:szCs w:val="20"/>
    </w:rPr>
  </w:style>
  <w:style w:type="paragraph" w:styleId="BodyTextIndent">
    <w:name w:val="Body Text Indent"/>
    <w:basedOn w:val="Normal"/>
    <w:link w:val="BodyTextIndentChar"/>
    <w:rsid w:val="00BF4D79"/>
    <w:pPr>
      <w:spacing w:after="120"/>
      <w:ind w:left="283"/>
    </w:pPr>
    <w:rPr>
      <w:rFonts w:eastAsia="Times New Roman"/>
      <w:b/>
      <w:szCs w:val="20"/>
    </w:rPr>
  </w:style>
  <w:style w:type="character" w:customStyle="1" w:styleId="BodyTextIndentChar">
    <w:name w:val="Body Text Indent Char"/>
    <w:basedOn w:val="DefaultParagraphFont"/>
    <w:link w:val="BodyTextIndent"/>
    <w:rsid w:val="00BF4D79"/>
    <w:rPr>
      <w:rFonts w:eastAsia="Times New Roman"/>
      <w:sz w:val="22"/>
      <w:lang w:eastAsia="en-US"/>
    </w:rPr>
  </w:style>
  <w:style w:type="paragraph" w:styleId="PlainText">
    <w:name w:val="Plain Text"/>
    <w:basedOn w:val="Normal"/>
    <w:link w:val="PlainTextChar"/>
    <w:rsid w:val="00BF4D79"/>
    <w:rPr>
      <w:rFonts w:ascii="Courier New" w:eastAsia="Times New Roman" w:hAnsi="Courier New"/>
      <w:b/>
      <w:sz w:val="20"/>
      <w:szCs w:val="20"/>
    </w:rPr>
  </w:style>
  <w:style w:type="character" w:customStyle="1" w:styleId="PlainTextChar">
    <w:name w:val="Plain Text Char"/>
    <w:basedOn w:val="DefaultParagraphFont"/>
    <w:link w:val="PlainText"/>
    <w:rsid w:val="00BF4D79"/>
    <w:rPr>
      <w:rFonts w:ascii="Courier New" w:eastAsia="Times New Roman" w:hAnsi="Courier New"/>
      <w:lang w:eastAsia="en-US"/>
    </w:rPr>
  </w:style>
  <w:style w:type="paragraph" w:customStyle="1" w:styleId="CoverHeading">
    <w:name w:val="Cover Heading"/>
    <w:basedOn w:val="Normal"/>
    <w:uiPriority w:val="99"/>
    <w:rsid w:val="007A202C"/>
    <w:pPr>
      <w:autoSpaceDE w:val="0"/>
      <w:autoSpaceDN w:val="0"/>
      <w:adjustRightInd w:val="0"/>
      <w:spacing w:line="940" w:lineRule="atLeast"/>
      <w:textAlignment w:val="center"/>
    </w:pPr>
    <w:rPr>
      <w:rFonts w:ascii="Helvetica Neue Bold" w:eastAsia="Helvetica Neue Bold" w:cs="Helvetica Neue Bold"/>
      <w:bCs/>
      <w:color w:val="FFFFFF"/>
      <w:sz w:val="94"/>
      <w:szCs w:val="94"/>
      <w:lang w:val="en-GB"/>
    </w:rPr>
  </w:style>
  <w:style w:type="paragraph" w:styleId="BodyText">
    <w:name w:val="Body Text"/>
    <w:basedOn w:val="Normal"/>
    <w:link w:val="BodyTextChar"/>
    <w:rsid w:val="001228F6"/>
    <w:pPr>
      <w:spacing w:after="120"/>
    </w:pPr>
  </w:style>
  <w:style w:type="character" w:customStyle="1" w:styleId="BodyTextChar">
    <w:name w:val="Body Text Char"/>
    <w:basedOn w:val="DefaultParagraphFont"/>
    <w:link w:val="BodyText"/>
    <w:rsid w:val="001228F6"/>
    <w:rPr>
      <w:b/>
      <w:color w:val="76923C"/>
      <w:sz w:val="28"/>
      <w:szCs w:val="24"/>
      <w:lang w:val="en-US" w:eastAsia="en-US"/>
    </w:rPr>
  </w:style>
  <w:style w:type="paragraph" w:styleId="NormalWeb">
    <w:name w:val="Normal (Web)"/>
    <w:basedOn w:val="Normal"/>
    <w:uiPriority w:val="99"/>
    <w:semiHidden/>
    <w:unhideWhenUsed/>
    <w:rsid w:val="005D5B14"/>
    <w:pPr>
      <w:spacing w:before="100" w:beforeAutospacing="1" w:after="100" w:afterAutospacing="1"/>
    </w:pPr>
    <w:rPr>
      <w:rFonts w:ascii="Times New Roman" w:hAnsi="Times New Roman"/>
      <w:b/>
      <w:sz w:val="24"/>
    </w:rPr>
  </w:style>
  <w:style w:type="paragraph" w:customStyle="1" w:styleId="BodyTxt">
    <w:name w:val="BodyTxt"/>
    <w:link w:val="BodyTxtChar"/>
    <w:rsid w:val="00406CFF"/>
    <w:pPr>
      <w:spacing w:after="200" w:line="276" w:lineRule="auto"/>
    </w:pPr>
    <w:rPr>
      <w:rFonts w:asciiTheme="majorHAnsi" w:eastAsia="Times New Roman" w:hAnsiTheme="majorHAnsi" w:cstheme="majorHAnsi"/>
      <w:bCs/>
      <w:szCs w:val="32"/>
      <w:lang w:eastAsia="en-US"/>
    </w:rPr>
  </w:style>
  <w:style w:type="paragraph" w:customStyle="1" w:styleId="Bullet">
    <w:name w:val="Bullet"/>
    <w:aliases w:val="b1,bullet1,Bullet 1,bullet 1,body Char Char,body Char Char Char5,body Char Char Char Char,body Char Char Char Char Char Char Char Char,body Char Char Char Char Char Char Char,body Char Char Char Char Char,MA Bullet 1,Alt.,Bullet for no #'s"/>
    <w:basedOn w:val="BodyTxt"/>
    <w:link w:val="BulletChar"/>
    <w:rsid w:val="00406CFF"/>
    <w:pPr>
      <w:numPr>
        <w:numId w:val="14"/>
      </w:numPr>
      <w:ind w:left="284" w:hanging="284"/>
    </w:pPr>
  </w:style>
  <w:style w:type="character" w:customStyle="1" w:styleId="BodyTxtChar">
    <w:name w:val="BodyTxt Char"/>
    <w:basedOn w:val="DefaultParagraphFont"/>
    <w:link w:val="BodyTxt"/>
    <w:rsid w:val="00406CFF"/>
    <w:rPr>
      <w:rFonts w:asciiTheme="majorHAnsi" w:eastAsia="Times New Roman" w:hAnsiTheme="majorHAnsi" w:cstheme="majorHAnsi"/>
      <w:bCs/>
      <w:sz w:val="22"/>
      <w:szCs w:val="32"/>
      <w:lang w:eastAsia="en-US"/>
    </w:rPr>
  </w:style>
  <w:style w:type="character" w:customStyle="1" w:styleId="BulletChar">
    <w:name w:val="Bullet Char"/>
    <w:aliases w:val="b1 Char,bullet1 Char,Bullet 1 Char,bullet 1 Char,body Char Char Char,body Char Char Char5 Char,body Char Char Char Char Char1,body Char Char Char Char Char Char Char Char Char,body Char Char Char Char Char Char Char Char1,MA Bullet 1 Char"/>
    <w:link w:val="Bullet"/>
    <w:rsid w:val="00406CFF"/>
    <w:rPr>
      <w:rFonts w:asciiTheme="majorHAnsi" w:eastAsia="Times New Roman" w:hAnsiTheme="majorHAnsi" w:cstheme="majorHAnsi"/>
      <w:bCs/>
      <w:sz w:val="22"/>
      <w:szCs w:val="32"/>
      <w:lang w:eastAsia="en-US"/>
    </w:rPr>
  </w:style>
  <w:style w:type="paragraph" w:styleId="Revision">
    <w:name w:val="Revision"/>
    <w:hidden/>
    <w:uiPriority w:val="99"/>
    <w:semiHidden/>
    <w:rsid w:val="001A1A5B"/>
    <w:rPr>
      <w:b/>
      <w:color w:val="76923C"/>
      <w:sz w:val="28"/>
      <w:szCs w:val="24"/>
      <w:lang w:val="en-US" w:eastAsia="en-US"/>
    </w:rPr>
  </w:style>
  <w:style w:type="table" w:styleId="TableGrid">
    <w:name w:val="Table Grid"/>
    <w:basedOn w:val="TableNormal"/>
    <w:rsid w:val="0069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5348B"/>
    <w:pPr>
      <w:spacing w:after="0" w:line="240" w:lineRule="auto"/>
    </w:pPr>
  </w:style>
  <w:style w:type="character" w:customStyle="1" w:styleId="NoSpacingChar">
    <w:name w:val="No Spacing Char"/>
    <w:basedOn w:val="DefaultParagraphFont"/>
    <w:link w:val="NoSpacing"/>
    <w:uiPriority w:val="1"/>
    <w:rsid w:val="00A61E26"/>
  </w:style>
  <w:style w:type="character" w:styleId="Emphasis">
    <w:name w:val="Emphasis"/>
    <w:basedOn w:val="DefaultParagraphFont"/>
    <w:uiPriority w:val="20"/>
    <w:qFormat/>
    <w:rsid w:val="00D5348B"/>
    <w:rPr>
      <w:i/>
      <w:iCs/>
    </w:rPr>
  </w:style>
  <w:style w:type="character" w:customStyle="1" w:styleId="redactor-invisible-space">
    <w:name w:val="redactor-invisible-space"/>
    <w:basedOn w:val="DefaultParagraphFont"/>
    <w:rsid w:val="00D5348B"/>
  </w:style>
  <w:style w:type="character" w:customStyle="1" w:styleId="Heading7Char">
    <w:name w:val="Heading 7 Char"/>
    <w:basedOn w:val="DefaultParagraphFont"/>
    <w:link w:val="Heading7"/>
    <w:uiPriority w:val="9"/>
    <w:semiHidden/>
    <w:rsid w:val="00D5348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5348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5348B"/>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5348B"/>
    <w:pPr>
      <w:spacing w:line="240" w:lineRule="auto"/>
    </w:pPr>
    <w:rPr>
      <w:b/>
      <w:bCs/>
      <w:smallCaps/>
      <w:color w:val="1F497D" w:themeColor="text2"/>
    </w:rPr>
  </w:style>
  <w:style w:type="paragraph" w:styleId="Title">
    <w:name w:val="Title"/>
    <w:basedOn w:val="Normal"/>
    <w:next w:val="Normal"/>
    <w:link w:val="TitleChar"/>
    <w:uiPriority w:val="10"/>
    <w:qFormat/>
    <w:rsid w:val="00D5348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5348B"/>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5348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5348B"/>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5348B"/>
    <w:rPr>
      <w:b/>
      <w:bCs/>
    </w:rPr>
  </w:style>
  <w:style w:type="paragraph" w:styleId="Quote">
    <w:name w:val="Quote"/>
    <w:basedOn w:val="Normal"/>
    <w:next w:val="Normal"/>
    <w:link w:val="QuoteChar"/>
    <w:uiPriority w:val="29"/>
    <w:qFormat/>
    <w:rsid w:val="00D5348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5348B"/>
    <w:rPr>
      <w:color w:val="1F497D" w:themeColor="text2"/>
      <w:sz w:val="24"/>
      <w:szCs w:val="24"/>
    </w:rPr>
  </w:style>
  <w:style w:type="paragraph" w:styleId="IntenseQuote">
    <w:name w:val="Intense Quote"/>
    <w:basedOn w:val="Normal"/>
    <w:next w:val="Normal"/>
    <w:link w:val="IntenseQuoteChar"/>
    <w:uiPriority w:val="30"/>
    <w:qFormat/>
    <w:rsid w:val="00D5348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5348B"/>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5348B"/>
    <w:rPr>
      <w:i/>
      <w:iCs/>
      <w:color w:val="595959" w:themeColor="text1" w:themeTint="A6"/>
    </w:rPr>
  </w:style>
  <w:style w:type="character" w:styleId="IntenseEmphasis">
    <w:name w:val="Intense Emphasis"/>
    <w:basedOn w:val="DefaultParagraphFont"/>
    <w:uiPriority w:val="21"/>
    <w:qFormat/>
    <w:rsid w:val="00D5348B"/>
    <w:rPr>
      <w:b/>
      <w:bCs/>
      <w:i/>
      <w:iCs/>
    </w:rPr>
  </w:style>
  <w:style w:type="character" w:styleId="SubtleReference">
    <w:name w:val="Subtle Reference"/>
    <w:basedOn w:val="DefaultParagraphFont"/>
    <w:uiPriority w:val="31"/>
    <w:qFormat/>
    <w:rsid w:val="00D5348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5348B"/>
    <w:rPr>
      <w:b/>
      <w:bCs/>
      <w:smallCaps/>
      <w:color w:val="1F497D" w:themeColor="text2"/>
      <w:u w:val="single"/>
    </w:rPr>
  </w:style>
  <w:style w:type="character" w:styleId="BookTitle">
    <w:name w:val="Book Title"/>
    <w:basedOn w:val="DefaultParagraphFont"/>
    <w:uiPriority w:val="33"/>
    <w:qFormat/>
    <w:rsid w:val="00D5348B"/>
    <w:rPr>
      <w:b/>
      <w:bCs/>
      <w:smallCaps/>
      <w:spacing w:val="10"/>
    </w:rPr>
  </w:style>
  <w:style w:type="paragraph" w:customStyle="1" w:styleId="Default">
    <w:name w:val="Default"/>
    <w:rsid w:val="00512667"/>
    <w:pPr>
      <w:autoSpaceDE w:val="0"/>
      <w:autoSpaceDN w:val="0"/>
      <w:adjustRightInd w:val="0"/>
      <w:spacing w:after="0" w:line="240" w:lineRule="auto"/>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8223">
      <w:bodyDiv w:val="1"/>
      <w:marLeft w:val="0"/>
      <w:marRight w:val="0"/>
      <w:marTop w:val="0"/>
      <w:marBottom w:val="0"/>
      <w:divBdr>
        <w:top w:val="none" w:sz="0" w:space="0" w:color="auto"/>
        <w:left w:val="none" w:sz="0" w:space="0" w:color="auto"/>
        <w:bottom w:val="none" w:sz="0" w:space="0" w:color="auto"/>
        <w:right w:val="none" w:sz="0" w:space="0" w:color="auto"/>
      </w:divBdr>
    </w:div>
    <w:div w:id="337007339">
      <w:bodyDiv w:val="1"/>
      <w:marLeft w:val="0"/>
      <w:marRight w:val="0"/>
      <w:marTop w:val="0"/>
      <w:marBottom w:val="0"/>
      <w:divBdr>
        <w:top w:val="none" w:sz="0" w:space="0" w:color="auto"/>
        <w:left w:val="none" w:sz="0" w:space="0" w:color="auto"/>
        <w:bottom w:val="none" w:sz="0" w:space="0" w:color="auto"/>
        <w:right w:val="none" w:sz="0" w:space="0" w:color="auto"/>
      </w:divBdr>
    </w:div>
    <w:div w:id="470245598">
      <w:bodyDiv w:val="1"/>
      <w:marLeft w:val="0"/>
      <w:marRight w:val="0"/>
      <w:marTop w:val="0"/>
      <w:marBottom w:val="0"/>
      <w:divBdr>
        <w:top w:val="none" w:sz="0" w:space="0" w:color="auto"/>
        <w:left w:val="none" w:sz="0" w:space="0" w:color="auto"/>
        <w:bottom w:val="none" w:sz="0" w:space="0" w:color="auto"/>
        <w:right w:val="none" w:sz="0" w:space="0" w:color="auto"/>
      </w:divBdr>
    </w:div>
    <w:div w:id="629937725">
      <w:bodyDiv w:val="1"/>
      <w:marLeft w:val="0"/>
      <w:marRight w:val="0"/>
      <w:marTop w:val="0"/>
      <w:marBottom w:val="0"/>
      <w:divBdr>
        <w:top w:val="none" w:sz="0" w:space="0" w:color="auto"/>
        <w:left w:val="none" w:sz="0" w:space="0" w:color="auto"/>
        <w:bottom w:val="none" w:sz="0" w:space="0" w:color="auto"/>
        <w:right w:val="none" w:sz="0" w:space="0" w:color="auto"/>
      </w:divBdr>
    </w:div>
    <w:div w:id="1201212360">
      <w:bodyDiv w:val="1"/>
      <w:marLeft w:val="0"/>
      <w:marRight w:val="0"/>
      <w:marTop w:val="0"/>
      <w:marBottom w:val="0"/>
      <w:divBdr>
        <w:top w:val="none" w:sz="0" w:space="0" w:color="auto"/>
        <w:left w:val="none" w:sz="0" w:space="0" w:color="auto"/>
        <w:bottom w:val="none" w:sz="0" w:space="0" w:color="auto"/>
        <w:right w:val="none" w:sz="0" w:space="0" w:color="auto"/>
      </w:divBdr>
    </w:div>
    <w:div w:id="1444157438">
      <w:bodyDiv w:val="1"/>
      <w:marLeft w:val="0"/>
      <w:marRight w:val="0"/>
      <w:marTop w:val="0"/>
      <w:marBottom w:val="0"/>
      <w:divBdr>
        <w:top w:val="none" w:sz="0" w:space="0" w:color="auto"/>
        <w:left w:val="none" w:sz="0" w:space="0" w:color="auto"/>
        <w:bottom w:val="none" w:sz="0" w:space="0" w:color="auto"/>
        <w:right w:val="none" w:sz="0" w:space="0" w:color="auto"/>
      </w:divBdr>
    </w:div>
    <w:div w:id="1801919207">
      <w:bodyDiv w:val="1"/>
      <w:marLeft w:val="0"/>
      <w:marRight w:val="0"/>
      <w:marTop w:val="0"/>
      <w:marBottom w:val="0"/>
      <w:divBdr>
        <w:top w:val="none" w:sz="0" w:space="0" w:color="auto"/>
        <w:left w:val="none" w:sz="0" w:space="0" w:color="auto"/>
        <w:bottom w:val="none" w:sz="0" w:space="0" w:color="auto"/>
        <w:right w:val="none" w:sz="0" w:space="0" w:color="auto"/>
      </w:divBdr>
    </w:div>
    <w:div w:id="1874996362">
      <w:bodyDiv w:val="1"/>
      <w:marLeft w:val="0"/>
      <w:marRight w:val="0"/>
      <w:marTop w:val="0"/>
      <w:marBottom w:val="0"/>
      <w:divBdr>
        <w:top w:val="none" w:sz="0" w:space="0" w:color="auto"/>
        <w:left w:val="none" w:sz="0" w:space="0" w:color="auto"/>
        <w:bottom w:val="none" w:sz="0" w:space="0" w:color="auto"/>
        <w:right w:val="none" w:sz="0" w:space="0" w:color="auto"/>
      </w:divBdr>
    </w:div>
    <w:div w:id="2064787806">
      <w:bodyDiv w:val="1"/>
      <w:marLeft w:val="0"/>
      <w:marRight w:val="0"/>
      <w:marTop w:val="0"/>
      <w:marBottom w:val="0"/>
      <w:divBdr>
        <w:top w:val="none" w:sz="0" w:space="0" w:color="auto"/>
        <w:left w:val="none" w:sz="0" w:space="0" w:color="auto"/>
        <w:bottom w:val="none" w:sz="0" w:space="0" w:color="auto"/>
        <w:right w:val="none" w:sz="0" w:space="0" w:color="auto"/>
      </w:divBdr>
    </w:div>
    <w:div w:id="2084373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rgess\jburgess\vault-8008\Objects\Strategy%20and%20Advocacy%20-%20Discussion%20Paper%20Template%20NO%20COLUMNS%20(A1797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A3531223</value>
    </field>
    <field name="Objective-Title">
      <value order="0">CSPFG - Terms of Reference</value>
    </field>
    <field name="Objective-Description">
      <value order="0"/>
    </field>
    <field name="Objective-CreationStamp">
      <value order="0">2021-04-26T01:17:49Z</value>
    </field>
    <field name="Objective-IsApproved">
      <value order="0">false</value>
    </field>
    <field name="Objective-IsPublished">
      <value order="0">false</value>
    </field>
    <field name="Objective-DatePublished">
      <value order="0"/>
    </field>
    <field name="Objective-ModificationStamp">
      <value order="0">2021-05-07T04:23:12Z</value>
    </field>
    <field name="Objective-Owner">
      <value order="0">Emma Braden</value>
    </field>
    <field name="Objective-Path">
      <value order="0">Objective Global Folder:.Communications Community Engagement and Advocacy:.Community Engagement and Advocacy:Engagement:Other Projects:Active Projects:2021/22 Annual Budget</value>
    </field>
    <field name="Objective-Parent">
      <value order="0">2021/22 Annual Budget</value>
    </field>
    <field name="Objective-State">
      <value order="0">Being Edited</value>
    </field>
    <field name="Objective-VersionId">
      <value order="0">vA5522073</value>
    </field>
    <field name="Objective-Version">
      <value order="0">0.5</value>
    </field>
    <field name="Objective-VersionNumber">
      <value order="0">5</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EDEB0F84-7252-40BD-96DF-FA435A2E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Strategy and Advocacy - Discussion Paper Template NO COLUMNS (A1797820)</Template>
  <TotalTime>1</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Sardine Design</Company>
  <LinksUpToDate>false</LinksUpToDate>
  <CharactersWithSpaces>6042</CharactersWithSpaces>
  <SharedDoc>false</SharedDoc>
  <HLinks>
    <vt:vector size="180" baseType="variant">
      <vt:variant>
        <vt:i4>1245234</vt:i4>
      </vt:variant>
      <vt:variant>
        <vt:i4>173</vt:i4>
      </vt:variant>
      <vt:variant>
        <vt:i4>0</vt:i4>
      </vt:variant>
      <vt:variant>
        <vt:i4>5</vt:i4>
      </vt:variant>
      <vt:variant>
        <vt:lpwstr/>
      </vt:variant>
      <vt:variant>
        <vt:lpwstr>_Toc364242124</vt:lpwstr>
      </vt:variant>
      <vt:variant>
        <vt:i4>1245234</vt:i4>
      </vt:variant>
      <vt:variant>
        <vt:i4>167</vt:i4>
      </vt:variant>
      <vt:variant>
        <vt:i4>0</vt:i4>
      </vt:variant>
      <vt:variant>
        <vt:i4>5</vt:i4>
      </vt:variant>
      <vt:variant>
        <vt:lpwstr/>
      </vt:variant>
      <vt:variant>
        <vt:lpwstr>_Toc364242123</vt:lpwstr>
      </vt:variant>
      <vt:variant>
        <vt:i4>1245234</vt:i4>
      </vt:variant>
      <vt:variant>
        <vt:i4>161</vt:i4>
      </vt:variant>
      <vt:variant>
        <vt:i4>0</vt:i4>
      </vt:variant>
      <vt:variant>
        <vt:i4>5</vt:i4>
      </vt:variant>
      <vt:variant>
        <vt:lpwstr/>
      </vt:variant>
      <vt:variant>
        <vt:lpwstr>_Toc364242122</vt:lpwstr>
      </vt:variant>
      <vt:variant>
        <vt:i4>1245234</vt:i4>
      </vt:variant>
      <vt:variant>
        <vt:i4>155</vt:i4>
      </vt:variant>
      <vt:variant>
        <vt:i4>0</vt:i4>
      </vt:variant>
      <vt:variant>
        <vt:i4>5</vt:i4>
      </vt:variant>
      <vt:variant>
        <vt:lpwstr/>
      </vt:variant>
      <vt:variant>
        <vt:lpwstr>_Toc364242121</vt:lpwstr>
      </vt:variant>
      <vt:variant>
        <vt:i4>1245234</vt:i4>
      </vt:variant>
      <vt:variant>
        <vt:i4>149</vt:i4>
      </vt:variant>
      <vt:variant>
        <vt:i4>0</vt:i4>
      </vt:variant>
      <vt:variant>
        <vt:i4>5</vt:i4>
      </vt:variant>
      <vt:variant>
        <vt:lpwstr/>
      </vt:variant>
      <vt:variant>
        <vt:lpwstr>_Toc364242120</vt:lpwstr>
      </vt:variant>
      <vt:variant>
        <vt:i4>1048626</vt:i4>
      </vt:variant>
      <vt:variant>
        <vt:i4>143</vt:i4>
      </vt:variant>
      <vt:variant>
        <vt:i4>0</vt:i4>
      </vt:variant>
      <vt:variant>
        <vt:i4>5</vt:i4>
      </vt:variant>
      <vt:variant>
        <vt:lpwstr/>
      </vt:variant>
      <vt:variant>
        <vt:lpwstr>_Toc364242119</vt:lpwstr>
      </vt:variant>
      <vt:variant>
        <vt:i4>1048626</vt:i4>
      </vt:variant>
      <vt:variant>
        <vt:i4>137</vt:i4>
      </vt:variant>
      <vt:variant>
        <vt:i4>0</vt:i4>
      </vt:variant>
      <vt:variant>
        <vt:i4>5</vt:i4>
      </vt:variant>
      <vt:variant>
        <vt:lpwstr/>
      </vt:variant>
      <vt:variant>
        <vt:lpwstr>_Toc364242118</vt:lpwstr>
      </vt:variant>
      <vt:variant>
        <vt:i4>1048626</vt:i4>
      </vt:variant>
      <vt:variant>
        <vt:i4>131</vt:i4>
      </vt:variant>
      <vt:variant>
        <vt:i4>0</vt:i4>
      </vt:variant>
      <vt:variant>
        <vt:i4>5</vt:i4>
      </vt:variant>
      <vt:variant>
        <vt:lpwstr/>
      </vt:variant>
      <vt:variant>
        <vt:lpwstr>_Toc364242117</vt:lpwstr>
      </vt:variant>
      <vt:variant>
        <vt:i4>1048626</vt:i4>
      </vt:variant>
      <vt:variant>
        <vt:i4>125</vt:i4>
      </vt:variant>
      <vt:variant>
        <vt:i4>0</vt:i4>
      </vt:variant>
      <vt:variant>
        <vt:i4>5</vt:i4>
      </vt:variant>
      <vt:variant>
        <vt:lpwstr/>
      </vt:variant>
      <vt:variant>
        <vt:lpwstr>_Toc364242116</vt:lpwstr>
      </vt:variant>
      <vt:variant>
        <vt:i4>1048626</vt:i4>
      </vt:variant>
      <vt:variant>
        <vt:i4>119</vt:i4>
      </vt:variant>
      <vt:variant>
        <vt:i4>0</vt:i4>
      </vt:variant>
      <vt:variant>
        <vt:i4>5</vt:i4>
      </vt:variant>
      <vt:variant>
        <vt:lpwstr/>
      </vt:variant>
      <vt:variant>
        <vt:lpwstr>_Toc364242115</vt:lpwstr>
      </vt:variant>
      <vt:variant>
        <vt:i4>1048626</vt:i4>
      </vt:variant>
      <vt:variant>
        <vt:i4>113</vt:i4>
      </vt:variant>
      <vt:variant>
        <vt:i4>0</vt:i4>
      </vt:variant>
      <vt:variant>
        <vt:i4>5</vt:i4>
      </vt:variant>
      <vt:variant>
        <vt:lpwstr/>
      </vt:variant>
      <vt:variant>
        <vt:lpwstr>_Toc364242114</vt:lpwstr>
      </vt:variant>
      <vt:variant>
        <vt:i4>1048626</vt:i4>
      </vt:variant>
      <vt:variant>
        <vt:i4>107</vt:i4>
      </vt:variant>
      <vt:variant>
        <vt:i4>0</vt:i4>
      </vt:variant>
      <vt:variant>
        <vt:i4>5</vt:i4>
      </vt:variant>
      <vt:variant>
        <vt:lpwstr/>
      </vt:variant>
      <vt:variant>
        <vt:lpwstr>_Toc364242113</vt:lpwstr>
      </vt:variant>
      <vt:variant>
        <vt:i4>1048626</vt:i4>
      </vt:variant>
      <vt:variant>
        <vt:i4>101</vt:i4>
      </vt:variant>
      <vt:variant>
        <vt:i4>0</vt:i4>
      </vt:variant>
      <vt:variant>
        <vt:i4>5</vt:i4>
      </vt:variant>
      <vt:variant>
        <vt:lpwstr/>
      </vt:variant>
      <vt:variant>
        <vt:lpwstr>_Toc364242112</vt:lpwstr>
      </vt:variant>
      <vt:variant>
        <vt:i4>1048626</vt:i4>
      </vt:variant>
      <vt:variant>
        <vt:i4>95</vt:i4>
      </vt:variant>
      <vt:variant>
        <vt:i4>0</vt:i4>
      </vt:variant>
      <vt:variant>
        <vt:i4>5</vt:i4>
      </vt:variant>
      <vt:variant>
        <vt:lpwstr/>
      </vt:variant>
      <vt:variant>
        <vt:lpwstr>_Toc364242111</vt:lpwstr>
      </vt:variant>
      <vt:variant>
        <vt:i4>1048626</vt:i4>
      </vt:variant>
      <vt:variant>
        <vt:i4>89</vt:i4>
      </vt:variant>
      <vt:variant>
        <vt:i4>0</vt:i4>
      </vt:variant>
      <vt:variant>
        <vt:i4>5</vt:i4>
      </vt:variant>
      <vt:variant>
        <vt:lpwstr/>
      </vt:variant>
      <vt:variant>
        <vt:lpwstr>_Toc364242110</vt:lpwstr>
      </vt:variant>
      <vt:variant>
        <vt:i4>1114162</vt:i4>
      </vt:variant>
      <vt:variant>
        <vt:i4>83</vt:i4>
      </vt:variant>
      <vt:variant>
        <vt:i4>0</vt:i4>
      </vt:variant>
      <vt:variant>
        <vt:i4>5</vt:i4>
      </vt:variant>
      <vt:variant>
        <vt:lpwstr/>
      </vt:variant>
      <vt:variant>
        <vt:lpwstr>_Toc364242109</vt:lpwstr>
      </vt:variant>
      <vt:variant>
        <vt:i4>1114162</vt:i4>
      </vt:variant>
      <vt:variant>
        <vt:i4>77</vt:i4>
      </vt:variant>
      <vt:variant>
        <vt:i4>0</vt:i4>
      </vt:variant>
      <vt:variant>
        <vt:i4>5</vt:i4>
      </vt:variant>
      <vt:variant>
        <vt:lpwstr/>
      </vt:variant>
      <vt:variant>
        <vt:lpwstr>_Toc364242108</vt:lpwstr>
      </vt:variant>
      <vt:variant>
        <vt:i4>1114162</vt:i4>
      </vt:variant>
      <vt:variant>
        <vt:i4>71</vt:i4>
      </vt:variant>
      <vt:variant>
        <vt:i4>0</vt:i4>
      </vt:variant>
      <vt:variant>
        <vt:i4>5</vt:i4>
      </vt:variant>
      <vt:variant>
        <vt:lpwstr/>
      </vt:variant>
      <vt:variant>
        <vt:lpwstr>_Toc364242107</vt:lpwstr>
      </vt:variant>
      <vt:variant>
        <vt:i4>1114162</vt:i4>
      </vt:variant>
      <vt:variant>
        <vt:i4>65</vt:i4>
      </vt:variant>
      <vt:variant>
        <vt:i4>0</vt:i4>
      </vt:variant>
      <vt:variant>
        <vt:i4>5</vt:i4>
      </vt:variant>
      <vt:variant>
        <vt:lpwstr/>
      </vt:variant>
      <vt:variant>
        <vt:lpwstr>_Toc364242106</vt:lpwstr>
      </vt:variant>
      <vt:variant>
        <vt:i4>1114162</vt:i4>
      </vt:variant>
      <vt:variant>
        <vt:i4>59</vt:i4>
      </vt:variant>
      <vt:variant>
        <vt:i4>0</vt:i4>
      </vt:variant>
      <vt:variant>
        <vt:i4>5</vt:i4>
      </vt:variant>
      <vt:variant>
        <vt:lpwstr/>
      </vt:variant>
      <vt:variant>
        <vt:lpwstr>_Toc364242105</vt:lpwstr>
      </vt:variant>
      <vt:variant>
        <vt:i4>1114162</vt:i4>
      </vt:variant>
      <vt:variant>
        <vt:i4>53</vt:i4>
      </vt:variant>
      <vt:variant>
        <vt:i4>0</vt:i4>
      </vt:variant>
      <vt:variant>
        <vt:i4>5</vt:i4>
      </vt:variant>
      <vt:variant>
        <vt:lpwstr/>
      </vt:variant>
      <vt:variant>
        <vt:lpwstr>_Toc364242104</vt:lpwstr>
      </vt:variant>
      <vt:variant>
        <vt:i4>1114162</vt:i4>
      </vt:variant>
      <vt:variant>
        <vt:i4>47</vt:i4>
      </vt:variant>
      <vt:variant>
        <vt:i4>0</vt:i4>
      </vt:variant>
      <vt:variant>
        <vt:i4>5</vt:i4>
      </vt:variant>
      <vt:variant>
        <vt:lpwstr/>
      </vt:variant>
      <vt:variant>
        <vt:lpwstr>_Toc364242103</vt:lpwstr>
      </vt:variant>
      <vt:variant>
        <vt:i4>1114162</vt:i4>
      </vt:variant>
      <vt:variant>
        <vt:i4>41</vt:i4>
      </vt:variant>
      <vt:variant>
        <vt:i4>0</vt:i4>
      </vt:variant>
      <vt:variant>
        <vt:i4>5</vt:i4>
      </vt:variant>
      <vt:variant>
        <vt:lpwstr/>
      </vt:variant>
      <vt:variant>
        <vt:lpwstr>_Toc364242102</vt:lpwstr>
      </vt:variant>
      <vt:variant>
        <vt:i4>1114162</vt:i4>
      </vt:variant>
      <vt:variant>
        <vt:i4>35</vt:i4>
      </vt:variant>
      <vt:variant>
        <vt:i4>0</vt:i4>
      </vt:variant>
      <vt:variant>
        <vt:i4>5</vt:i4>
      </vt:variant>
      <vt:variant>
        <vt:lpwstr/>
      </vt:variant>
      <vt:variant>
        <vt:lpwstr>_Toc364242101</vt:lpwstr>
      </vt:variant>
      <vt:variant>
        <vt:i4>1114162</vt:i4>
      </vt:variant>
      <vt:variant>
        <vt:i4>29</vt:i4>
      </vt:variant>
      <vt:variant>
        <vt:i4>0</vt:i4>
      </vt:variant>
      <vt:variant>
        <vt:i4>5</vt:i4>
      </vt:variant>
      <vt:variant>
        <vt:lpwstr/>
      </vt:variant>
      <vt:variant>
        <vt:lpwstr>_Toc364242100</vt:lpwstr>
      </vt:variant>
      <vt:variant>
        <vt:i4>1572915</vt:i4>
      </vt:variant>
      <vt:variant>
        <vt:i4>23</vt:i4>
      </vt:variant>
      <vt:variant>
        <vt:i4>0</vt:i4>
      </vt:variant>
      <vt:variant>
        <vt:i4>5</vt:i4>
      </vt:variant>
      <vt:variant>
        <vt:lpwstr/>
      </vt:variant>
      <vt:variant>
        <vt:lpwstr>_Toc364242099</vt:lpwstr>
      </vt:variant>
      <vt:variant>
        <vt:i4>1572915</vt:i4>
      </vt:variant>
      <vt:variant>
        <vt:i4>17</vt:i4>
      </vt:variant>
      <vt:variant>
        <vt:i4>0</vt:i4>
      </vt:variant>
      <vt:variant>
        <vt:i4>5</vt:i4>
      </vt:variant>
      <vt:variant>
        <vt:lpwstr/>
      </vt:variant>
      <vt:variant>
        <vt:lpwstr>_Toc364242098</vt:lpwstr>
      </vt:variant>
      <vt:variant>
        <vt:i4>1572915</vt:i4>
      </vt:variant>
      <vt:variant>
        <vt:i4>11</vt:i4>
      </vt:variant>
      <vt:variant>
        <vt:i4>0</vt:i4>
      </vt:variant>
      <vt:variant>
        <vt:i4>5</vt:i4>
      </vt:variant>
      <vt:variant>
        <vt:lpwstr/>
      </vt:variant>
      <vt:variant>
        <vt:lpwstr>_Toc364242097</vt:lpwstr>
      </vt:variant>
      <vt:variant>
        <vt:i4>1572915</vt:i4>
      </vt:variant>
      <vt:variant>
        <vt:i4>5</vt:i4>
      </vt:variant>
      <vt:variant>
        <vt:i4>0</vt:i4>
      </vt:variant>
      <vt:variant>
        <vt:i4>5</vt:i4>
      </vt:variant>
      <vt:variant>
        <vt:lpwstr/>
      </vt:variant>
      <vt:variant>
        <vt:lpwstr>_Toc364242096</vt:lpwstr>
      </vt:variant>
      <vt:variant>
        <vt:i4>65628</vt:i4>
      </vt:variant>
      <vt:variant>
        <vt:i4>0</vt:i4>
      </vt:variant>
      <vt:variant>
        <vt:i4>0</vt:i4>
      </vt:variant>
      <vt:variant>
        <vt:i4>5</vt:i4>
      </vt:variant>
      <vt:variant>
        <vt:lpwstr>http://www.hobsonsbay.vic.gov.au/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jburgess</dc:creator>
  <cp:keywords/>
  <dc:description/>
  <cp:lastModifiedBy>Emma Braden</cp:lastModifiedBy>
  <cp:revision>2</cp:revision>
  <cp:lastPrinted>2018-03-15T04:44:00Z</cp:lastPrinted>
  <dcterms:created xsi:type="dcterms:W3CDTF">2021-05-07T04:25:00Z</dcterms:created>
  <dcterms:modified xsi:type="dcterms:W3CDTF">2021-05-07T04:25:00Z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A3531223</vt:lpwstr>
  </property>
  <property fmtid="{D5CDD505-2E9C-101B-9397-08002B2CF9AE}" pid="3" name="Objective-Title">
    <vt:lpwstr>CSPFG - Terms of Reference</vt:lpwstr>
  </property>
  <property fmtid="{D5CDD505-2E9C-101B-9397-08002B2CF9AE}" pid="4" name="Objective-Comment">
    <vt:lpwstr/>
  </property>
  <property fmtid="{D5CDD505-2E9C-101B-9397-08002B2CF9AE}" pid="5" name="Objective-CreationStamp">
    <vt:filetime>2021-04-26T03:20:12Z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2021-05-07T04:23:12Z</vt:filetime>
  </property>
  <property fmtid="{D5CDD505-2E9C-101B-9397-08002B2CF9AE}" pid="10" name="Objective-Owner">
    <vt:lpwstr>Emma Braden</vt:lpwstr>
  </property>
  <property fmtid="{D5CDD505-2E9C-101B-9397-08002B2CF9AE}" pid="11" name="Objective-Path">
    <vt:lpwstr>Objective Global Folder:.Communications Community Engagement and Advocacy:.Community Engagement and Advocacy:Engagement:Other Projects:Active Projects:2021/22 Annual Budget:</vt:lpwstr>
  </property>
  <property fmtid="{D5CDD505-2E9C-101B-9397-08002B2CF9AE}" pid="12" name="Objective-Parent">
    <vt:lpwstr>2021/22 Annual Budget</vt:lpwstr>
  </property>
  <property fmtid="{D5CDD505-2E9C-101B-9397-08002B2CF9AE}" pid="13" name="Objective-State">
    <vt:lpwstr>Being Edited</vt:lpwstr>
  </property>
  <property fmtid="{D5CDD505-2E9C-101B-9397-08002B2CF9AE}" pid="14" name="Objective-Version">
    <vt:lpwstr>0.5</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Business Unit [system]">
    <vt:lpwstr/>
  </property>
  <property fmtid="{D5CDD505-2E9C-101B-9397-08002B2CF9AE}" pid="21" name="Objective-Document Type [system]">
    <vt:lpwstr/>
  </property>
  <property fmtid="{D5CDD505-2E9C-101B-9397-08002B2CF9AE}" pid="22" name="Objective-MC - ObjectiveCmd 1 [system]">
    <vt:lpwstr>Copy URL</vt:lpwstr>
  </property>
  <property fmtid="{D5CDD505-2E9C-101B-9397-08002B2CF9AE}" pid="23" name="Objective-Description">
    <vt:lpwstr/>
  </property>
  <property fmtid="{D5CDD505-2E9C-101B-9397-08002B2CF9AE}" pid="24" name="Objective-VersionId">
    <vt:lpwstr>vA5522073</vt:lpwstr>
  </property>
  <property fmtid="{D5CDD505-2E9C-101B-9397-08002B2CF9AE}" pid="25" name="Objective-Business Unit">
    <vt:lpwstr/>
  </property>
  <property fmtid="{D5CDD505-2E9C-101B-9397-08002B2CF9AE}" pid="26" name="Objective-Document Type">
    <vt:lpwstr/>
  </property>
</Properties>
</file>